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0A5DE6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FEF7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FEF7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FEF7" w:themeFill="background1"/>
            <w:vAlign w:val="center"/>
          </w:tcPr>
          <w:p w:rsidR="00CD17F1" w:rsidRPr="000A5DE6" w:rsidRDefault="00EE6C09" w:rsidP="000A5DE6">
            <w:pPr>
              <w:suppressAutoHyphens w:val="0"/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0A5DE6">
              <w:rPr>
                <w:rFonts w:ascii="Candara" w:hAnsi="Candara"/>
                <w:b/>
                <w:sz w:val="24"/>
              </w:rPr>
              <w:t>Faculty of Civil Engineering and Architecture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0A5DE6" w:rsidRDefault="00EE6C09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0A5DE6">
              <w:rPr>
                <w:rFonts w:ascii="Candara" w:hAnsi="Candara"/>
                <w:b/>
                <w:sz w:val="24"/>
              </w:rPr>
              <w:t>Civil Engineering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0A5DE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57342">
              <w:rPr>
                <w:rFonts w:ascii="Candara" w:hAnsi="Candara"/>
              </w:rPr>
              <w:t>Structur</w:t>
            </w:r>
            <w:r>
              <w:rPr>
                <w:rFonts w:ascii="Candara" w:hAnsi="Candara"/>
              </w:rPr>
              <w:t>al engineering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A12B1F" w:rsidP="0078235B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Light</w:t>
            </w:r>
            <w:r w:rsidR="0078235B">
              <w:rPr>
                <w:rFonts w:ascii="Candara" w:hAnsi="Candara"/>
              </w:rPr>
              <w:t>weight metal structures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E5013A" w:rsidP="000A5DE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  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406F80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69043C" w:rsidP="000A5DE6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          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B54668" w:rsidRDefault="0078235B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bookmarkStart w:id="0" w:name="_GoBack"/>
            <w:bookmarkEnd w:id="0"/>
            <w:r>
              <w:rPr>
                <w:rFonts w:ascii="Candara" w:hAnsi="Candara"/>
              </w:rPr>
              <w:t>1</w:t>
            </w:r>
            <w:r w:rsidRPr="0078235B">
              <w:rPr>
                <w:rFonts w:ascii="Candara" w:hAnsi="Candara"/>
                <w:vertAlign w:val="superscript"/>
              </w:rPr>
              <w:t>st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D41BC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9D41BC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ED69BB" w:rsidRDefault="00ED69BB" w:rsidP="000A5DE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Srđan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Živković</w:t>
            </w:r>
            <w:proofErr w:type="spellEnd"/>
            <w:r w:rsidR="000A5DE6">
              <w:rPr>
                <w:rFonts w:ascii="Candara" w:hAnsi="Candara"/>
              </w:rPr>
              <w:t xml:space="preserve">;  </w:t>
            </w:r>
            <w:proofErr w:type="spellStart"/>
            <w:r w:rsidR="00B31911">
              <w:rPr>
                <w:rFonts w:ascii="Candara" w:hAnsi="Candara"/>
              </w:rPr>
              <w:t>Todor</w:t>
            </w:r>
            <w:proofErr w:type="spellEnd"/>
            <w:r w:rsidR="00B31911">
              <w:rPr>
                <w:rFonts w:ascii="Candara" w:hAnsi="Candara"/>
              </w:rPr>
              <w:t xml:space="preserve"> </w:t>
            </w:r>
            <w:proofErr w:type="spellStart"/>
            <w:r w:rsidR="00B31911">
              <w:rPr>
                <w:rFonts w:ascii="Candara" w:hAnsi="Candara"/>
              </w:rPr>
              <w:t>Vacev</w:t>
            </w:r>
            <w:proofErr w:type="spellEnd"/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603117" w:rsidRPr="00B54668" w:rsidRDefault="00603117" w:rsidP="000A5DE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Lectures</w:t>
            </w:r>
            <w:r w:rsidR="000A5DE6">
              <w:rPr>
                <w:rFonts w:ascii="Candara" w:hAnsi="Candara"/>
              </w:rPr>
              <w:t xml:space="preserve">;  </w:t>
            </w:r>
            <w:r>
              <w:rPr>
                <w:rFonts w:ascii="Candara" w:hAnsi="Candara"/>
              </w:rPr>
              <w:t xml:space="preserve">Group tutorials         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B31911" w:rsidRDefault="00B31911" w:rsidP="00CE39C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Student is qualified for design of steel constructions of cold-formed members, tubular profiles and constructions of aluminium alloy.</w:t>
            </w:r>
          </w:p>
          <w:p w:rsidR="00911529" w:rsidRPr="00ED69BB" w:rsidRDefault="00ED69BB" w:rsidP="00CE39C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ED69BB">
              <w:rPr>
                <w:rFonts w:ascii="Candara" w:hAnsi="Candara"/>
              </w:rPr>
              <w:t>Intro</w:t>
            </w:r>
            <w:r>
              <w:rPr>
                <w:rFonts w:ascii="Candara" w:hAnsi="Candara"/>
              </w:rPr>
              <w:t xml:space="preserve">ducing </w:t>
            </w:r>
            <w:r w:rsidR="00CE39C1">
              <w:rPr>
                <w:rFonts w:ascii="Candara" w:hAnsi="Candara"/>
              </w:rPr>
              <w:t xml:space="preserve">into the </w:t>
            </w:r>
            <w:r>
              <w:rPr>
                <w:rFonts w:ascii="Candara" w:hAnsi="Candara"/>
              </w:rPr>
              <w:t>basic concept of design</w:t>
            </w:r>
            <w:r w:rsidR="00432AC9">
              <w:rPr>
                <w:rFonts w:ascii="Candara" w:hAnsi="Candara"/>
              </w:rPr>
              <w:t xml:space="preserve"> of steel constructions</w:t>
            </w:r>
            <w:r>
              <w:rPr>
                <w:rFonts w:ascii="Candara" w:hAnsi="Candara"/>
              </w:rPr>
              <w:t xml:space="preserve"> of cold-formed members, </w:t>
            </w:r>
            <w:r w:rsidR="00432AC9">
              <w:rPr>
                <w:rFonts w:ascii="Candara" w:hAnsi="Candara"/>
              </w:rPr>
              <w:t xml:space="preserve">tubular profiles and constructions of aluminium </w:t>
            </w:r>
            <w:r w:rsidR="00CE39C1">
              <w:rPr>
                <w:rFonts w:ascii="Candara" w:hAnsi="Candara"/>
              </w:rPr>
              <w:t>alloy</w:t>
            </w:r>
            <w:r w:rsidR="00432AC9">
              <w:rPr>
                <w:rFonts w:ascii="Candara" w:hAnsi="Candara"/>
              </w:rPr>
              <w:t>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B54668" w:rsidRPr="000A5DE6" w:rsidRDefault="005B65DC" w:rsidP="000A5DE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0A5DE6">
              <w:rPr>
                <w:rFonts w:ascii="Candara" w:hAnsi="Candara"/>
              </w:rPr>
              <w:t>Application of cold-formed members, tubular profiles and aluminium</w:t>
            </w:r>
            <w:r w:rsidR="00CE39C1" w:rsidRPr="000A5DE6">
              <w:rPr>
                <w:rFonts w:ascii="Candara" w:hAnsi="Candara"/>
              </w:rPr>
              <w:t xml:space="preserve"> alloy</w:t>
            </w:r>
            <w:r w:rsidRPr="000A5DE6">
              <w:rPr>
                <w:rFonts w:ascii="Candara" w:hAnsi="Candara"/>
              </w:rPr>
              <w:t xml:space="preserve"> </w:t>
            </w:r>
            <w:r w:rsidR="00B31911" w:rsidRPr="000A5DE6">
              <w:rPr>
                <w:rFonts w:ascii="Candara" w:hAnsi="Candara"/>
              </w:rPr>
              <w:t>for constructions.</w:t>
            </w:r>
          </w:p>
          <w:p w:rsidR="005B65DC" w:rsidRPr="000A5DE6" w:rsidRDefault="00DC1DCE" w:rsidP="000A5DE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0A5DE6">
              <w:rPr>
                <w:rFonts w:ascii="Candara" w:hAnsi="Candara"/>
              </w:rPr>
              <w:t>Mat</w:t>
            </w:r>
            <w:r w:rsidR="00B31911" w:rsidRPr="000A5DE6">
              <w:rPr>
                <w:rFonts w:ascii="Candara" w:hAnsi="Candara"/>
              </w:rPr>
              <w:t>erial and production properties.</w:t>
            </w:r>
          </w:p>
          <w:p w:rsidR="00DC1DCE" w:rsidRPr="000A5DE6" w:rsidRDefault="00DC1DCE" w:rsidP="000A5DE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0A5DE6">
              <w:rPr>
                <w:rFonts w:ascii="Candara" w:hAnsi="Candara"/>
              </w:rPr>
              <w:t>Eff</w:t>
            </w:r>
            <w:r w:rsidR="00B31911" w:rsidRPr="000A5DE6">
              <w:rPr>
                <w:rFonts w:ascii="Candara" w:hAnsi="Candara"/>
              </w:rPr>
              <w:t>ective cross-section properties.</w:t>
            </w:r>
          </w:p>
          <w:p w:rsidR="00606F95" w:rsidRPr="000A5DE6" w:rsidRDefault="00606F95" w:rsidP="000A5DE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0A5DE6">
              <w:rPr>
                <w:rFonts w:ascii="Candara" w:hAnsi="Candara"/>
              </w:rPr>
              <w:t xml:space="preserve">Ultimate limit states and </w:t>
            </w:r>
            <w:r w:rsidR="00466572" w:rsidRPr="000A5DE6">
              <w:rPr>
                <w:rFonts w:ascii="Candara" w:hAnsi="Candara"/>
              </w:rPr>
              <w:t>serviceability</w:t>
            </w:r>
            <w:r w:rsidRPr="000A5DE6">
              <w:rPr>
                <w:rFonts w:ascii="Candara" w:hAnsi="Candara"/>
                <w:lang w:val="en-US"/>
              </w:rPr>
              <w:t xml:space="preserve"> limit states</w:t>
            </w:r>
            <w:r w:rsidR="00B31911" w:rsidRPr="000A5DE6">
              <w:rPr>
                <w:rFonts w:ascii="Candara" w:hAnsi="Candara"/>
                <w:lang w:val="en-US"/>
              </w:rPr>
              <w:t>.</w:t>
            </w:r>
          </w:p>
          <w:p w:rsidR="00DC1DCE" w:rsidRPr="000A5DE6" w:rsidRDefault="00466572" w:rsidP="000A5DE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0A5DE6">
              <w:rPr>
                <w:rFonts w:ascii="Candara" w:hAnsi="Candara"/>
              </w:rPr>
              <w:t>Resistance</w:t>
            </w:r>
            <w:r w:rsidR="00606F95" w:rsidRPr="000A5DE6">
              <w:rPr>
                <w:rFonts w:ascii="Candara" w:hAnsi="Candara"/>
              </w:rPr>
              <w:t xml:space="preserve"> of cross-sections: </w:t>
            </w:r>
            <w:r w:rsidR="002708FE" w:rsidRPr="000A5DE6">
              <w:rPr>
                <w:rFonts w:ascii="Candara" w:hAnsi="Candara"/>
              </w:rPr>
              <w:t>t</w:t>
            </w:r>
            <w:r w:rsidR="00606F95" w:rsidRPr="000A5DE6">
              <w:rPr>
                <w:rFonts w:ascii="Candara" w:hAnsi="Candara"/>
              </w:rPr>
              <w:t>ension, compr</w:t>
            </w:r>
            <w:r w:rsidR="00B31911" w:rsidRPr="000A5DE6">
              <w:rPr>
                <w:rFonts w:ascii="Candara" w:hAnsi="Candara"/>
              </w:rPr>
              <w:t>ession, bending, shear, torsion.</w:t>
            </w:r>
          </w:p>
          <w:p w:rsidR="00606F95" w:rsidRPr="000A5DE6" w:rsidRDefault="00B31911" w:rsidP="000A5DE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0A5DE6">
              <w:rPr>
                <w:rFonts w:ascii="Candara" w:hAnsi="Candara"/>
              </w:rPr>
              <w:t>Buckling resistance of members.</w:t>
            </w:r>
          </w:p>
          <w:p w:rsidR="00606F95" w:rsidRPr="000A5DE6" w:rsidRDefault="00606F95" w:rsidP="000A5DE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0A5DE6">
              <w:rPr>
                <w:rFonts w:ascii="Candara" w:hAnsi="Candara"/>
              </w:rPr>
              <w:t>Uniform built-up compression members</w:t>
            </w:r>
            <w:r w:rsidR="00B31911" w:rsidRPr="000A5DE6">
              <w:rPr>
                <w:rFonts w:ascii="Candara" w:hAnsi="Candara"/>
              </w:rPr>
              <w:t>.</w:t>
            </w:r>
          </w:p>
          <w:p w:rsidR="00606F95" w:rsidRPr="000A5DE6" w:rsidRDefault="00B31911" w:rsidP="000A5DE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0A5DE6">
              <w:rPr>
                <w:rFonts w:ascii="Candara" w:hAnsi="Candara"/>
              </w:rPr>
              <w:t>Connecting devices.</w:t>
            </w:r>
          </w:p>
          <w:p w:rsidR="00606F95" w:rsidRPr="000A5DE6" w:rsidRDefault="00606F95" w:rsidP="000A5DE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0A5DE6">
              <w:rPr>
                <w:rFonts w:ascii="Candara" w:hAnsi="Candara"/>
              </w:rPr>
              <w:t>Design of joints.</w:t>
            </w: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E47B95" w:rsidRPr="00B54668" w:rsidRDefault="00E1222F" w:rsidP="000A5DE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   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B3191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B3191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60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B3191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</w:t>
            </w:r>
            <w:r w:rsidR="001D128E">
              <w:rPr>
                <w:rFonts w:ascii="Candara" w:hAnsi="Candara"/>
                <w:b/>
              </w:rPr>
              <w:t>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D3" w:rsidRDefault="006C14D3" w:rsidP="00864926">
      <w:pPr>
        <w:spacing w:after="0" w:line="240" w:lineRule="auto"/>
      </w:pPr>
      <w:r>
        <w:separator/>
      </w:r>
    </w:p>
  </w:endnote>
  <w:endnote w:type="continuationSeparator" w:id="0">
    <w:p w:rsidR="006C14D3" w:rsidRDefault="006C14D3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D3" w:rsidRDefault="006C14D3" w:rsidP="00864926">
      <w:pPr>
        <w:spacing w:after="0" w:line="240" w:lineRule="auto"/>
      </w:pPr>
      <w:r>
        <w:separator/>
      </w:r>
    </w:p>
  </w:footnote>
  <w:footnote w:type="continuationSeparator" w:id="0">
    <w:p w:rsidR="006C14D3" w:rsidRDefault="006C14D3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E2C3DE2"/>
    <w:multiLevelType w:val="hybridMultilevel"/>
    <w:tmpl w:val="A24A9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401F7"/>
    <w:multiLevelType w:val="hybridMultilevel"/>
    <w:tmpl w:val="2D5EC1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84A37"/>
    <w:rsid w:val="000A5DE6"/>
    <w:rsid w:val="000C479E"/>
    <w:rsid w:val="000F6001"/>
    <w:rsid w:val="001D128E"/>
    <w:rsid w:val="001D3BF1"/>
    <w:rsid w:val="001D64D3"/>
    <w:rsid w:val="001E343A"/>
    <w:rsid w:val="001F14FA"/>
    <w:rsid w:val="001F60E3"/>
    <w:rsid w:val="002319B6"/>
    <w:rsid w:val="002708FE"/>
    <w:rsid w:val="00315601"/>
    <w:rsid w:val="00323176"/>
    <w:rsid w:val="003B32A9"/>
    <w:rsid w:val="003C177A"/>
    <w:rsid w:val="00406F80"/>
    <w:rsid w:val="00431EFA"/>
    <w:rsid w:val="00432AC9"/>
    <w:rsid w:val="00466572"/>
    <w:rsid w:val="00493925"/>
    <w:rsid w:val="004D1C7E"/>
    <w:rsid w:val="004E562D"/>
    <w:rsid w:val="00501558"/>
    <w:rsid w:val="00536295"/>
    <w:rsid w:val="005A5D38"/>
    <w:rsid w:val="005B0885"/>
    <w:rsid w:val="005B64BF"/>
    <w:rsid w:val="005B65DC"/>
    <w:rsid w:val="005D46D7"/>
    <w:rsid w:val="005E5561"/>
    <w:rsid w:val="00603117"/>
    <w:rsid w:val="00606F95"/>
    <w:rsid w:val="0069043C"/>
    <w:rsid w:val="006C14D3"/>
    <w:rsid w:val="006E40AE"/>
    <w:rsid w:val="006F647C"/>
    <w:rsid w:val="0078235B"/>
    <w:rsid w:val="00783C57"/>
    <w:rsid w:val="00792CB4"/>
    <w:rsid w:val="00864926"/>
    <w:rsid w:val="008A30CE"/>
    <w:rsid w:val="008B1D6B"/>
    <w:rsid w:val="008C31B7"/>
    <w:rsid w:val="00911529"/>
    <w:rsid w:val="00932B21"/>
    <w:rsid w:val="009516BB"/>
    <w:rsid w:val="00972302"/>
    <w:rsid w:val="009906EA"/>
    <w:rsid w:val="009D3F5E"/>
    <w:rsid w:val="009D41BC"/>
    <w:rsid w:val="009F3F9F"/>
    <w:rsid w:val="00A10286"/>
    <w:rsid w:val="00A12B1F"/>
    <w:rsid w:val="00A1335D"/>
    <w:rsid w:val="00A35696"/>
    <w:rsid w:val="00A66356"/>
    <w:rsid w:val="00AF47A6"/>
    <w:rsid w:val="00B31911"/>
    <w:rsid w:val="00B50491"/>
    <w:rsid w:val="00B54668"/>
    <w:rsid w:val="00B9521A"/>
    <w:rsid w:val="00BD3504"/>
    <w:rsid w:val="00C63234"/>
    <w:rsid w:val="00CA6D81"/>
    <w:rsid w:val="00CC23C3"/>
    <w:rsid w:val="00CD17F1"/>
    <w:rsid w:val="00CE39C1"/>
    <w:rsid w:val="00D92F39"/>
    <w:rsid w:val="00DA7021"/>
    <w:rsid w:val="00DB2E0E"/>
    <w:rsid w:val="00DB43CC"/>
    <w:rsid w:val="00DC1DCE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EC7099"/>
    <w:rsid w:val="00ED69BB"/>
    <w:rsid w:val="00EE6C09"/>
    <w:rsid w:val="00F06AFA"/>
    <w:rsid w:val="00F237EB"/>
    <w:rsid w:val="00F56373"/>
    <w:rsid w:val="00F70C6B"/>
    <w:rsid w:val="00F742D3"/>
    <w:rsid w:val="00F77DB6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B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B6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E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451EC-55D9-40DD-B8FE-85C67031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Goran Stevanovic</cp:lastModifiedBy>
  <cp:revision>11</cp:revision>
  <cp:lastPrinted>2015-12-23T11:47:00Z</cp:lastPrinted>
  <dcterms:created xsi:type="dcterms:W3CDTF">2016-04-23T13:09:00Z</dcterms:created>
  <dcterms:modified xsi:type="dcterms:W3CDTF">2016-07-12T07:55:00Z</dcterms:modified>
</cp:coreProperties>
</file>