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31" w:rsidRPr="00B54668" w:rsidRDefault="00B44D31"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B44D31" w:rsidRPr="00B54668" w:rsidTr="000F4381">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B44D31" w:rsidRPr="000F4381" w:rsidRDefault="009A787D" w:rsidP="000F4381">
            <w:pPr>
              <w:spacing w:line="240" w:lineRule="auto"/>
              <w:jc w:val="left"/>
              <w:rPr>
                <w:rFonts w:ascii="Candara" w:hAnsi="Candara"/>
                <w:b/>
                <w:sz w:val="36"/>
                <w:szCs w:val="36"/>
              </w:rPr>
            </w:pPr>
            <w:r w:rsidRPr="009A787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5pt;height:41.45pt;visibility:visible">
                  <v:imagedata r:id="rId7" o:title=""/>
                </v:shape>
              </w:pict>
            </w:r>
            <w:r w:rsidR="00B44D31" w:rsidRPr="000F4381">
              <w:rPr>
                <w:rFonts w:ascii="Candara" w:hAnsi="Candara"/>
                <w:b/>
                <w:sz w:val="36"/>
                <w:szCs w:val="36"/>
              </w:rPr>
              <w:t xml:space="preserve">                         </w:t>
            </w:r>
            <w:smartTag w:uri="urn:schemas-microsoft-com:office:smarttags" w:element="place">
              <w:smartTag w:uri="urn:schemas-microsoft-com:office:smarttags" w:element="PlaceType">
                <w:r w:rsidR="00B44D31" w:rsidRPr="000F4381">
                  <w:rPr>
                    <w:rFonts w:ascii="Candara" w:hAnsi="Candara"/>
                    <w:b/>
                    <w:sz w:val="36"/>
                    <w:szCs w:val="36"/>
                  </w:rPr>
                  <w:t>UNIVERSITY</w:t>
                </w:r>
              </w:smartTag>
              <w:r w:rsidR="00B44D31" w:rsidRPr="000F4381">
                <w:rPr>
                  <w:rFonts w:ascii="Candara" w:hAnsi="Candara"/>
                  <w:b/>
                  <w:sz w:val="36"/>
                  <w:szCs w:val="36"/>
                </w:rPr>
                <w:t xml:space="preserve"> OF </w:t>
              </w:r>
              <w:smartTag w:uri="urn:schemas-microsoft-com:office:smarttags" w:element="place">
                <w:r w:rsidR="00B44D31" w:rsidRPr="000F4381">
                  <w:rPr>
                    <w:rFonts w:ascii="Candara" w:hAnsi="Candara"/>
                    <w:b/>
                    <w:sz w:val="36"/>
                    <w:szCs w:val="36"/>
                  </w:rPr>
                  <w:t>NIŠ</w:t>
                </w:r>
              </w:smartTag>
            </w:smartTag>
          </w:p>
          <w:p w:rsidR="00B44D31" w:rsidRPr="000F4381" w:rsidRDefault="00B44D31" w:rsidP="000F4381">
            <w:pPr>
              <w:spacing w:line="240" w:lineRule="auto"/>
              <w:jc w:val="left"/>
              <w:rPr>
                <w:rFonts w:ascii="Candara" w:hAnsi="Candara"/>
              </w:rPr>
            </w:pPr>
          </w:p>
        </w:tc>
      </w:tr>
      <w:tr w:rsidR="00B44D31" w:rsidRPr="00B54668" w:rsidTr="002204A1">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B44D31" w:rsidRPr="000F4381" w:rsidRDefault="00B44D31" w:rsidP="000F4381">
            <w:pPr>
              <w:spacing w:line="240" w:lineRule="auto"/>
              <w:contextualSpacing/>
              <w:rPr>
                <w:rFonts w:ascii="Candara" w:hAnsi="Candara"/>
                <w:b/>
                <w:sz w:val="36"/>
                <w:szCs w:val="36"/>
              </w:rPr>
            </w:pPr>
            <w:r w:rsidRPr="000F4381">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B44D31" w:rsidRPr="000F4381" w:rsidRDefault="00B44D31" w:rsidP="000F4381">
            <w:pPr>
              <w:spacing w:line="240" w:lineRule="auto"/>
              <w:contextualSpacing/>
              <w:jc w:val="left"/>
              <w:rPr>
                <w:rStyle w:val="CommentReference"/>
                <w:sz w:val="36"/>
                <w:szCs w:val="36"/>
              </w:rPr>
            </w:pPr>
            <w:r w:rsidRPr="000F4381">
              <w:rPr>
                <w:rFonts w:ascii="Candara" w:hAnsi="Candara"/>
                <w:b/>
                <w:sz w:val="36"/>
                <w:szCs w:val="36"/>
              </w:rPr>
              <w:t>Faculty</w:t>
            </w:r>
            <w:r w:rsidRPr="000F4381">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B44D31" w:rsidRPr="00B50F9E" w:rsidRDefault="00B44D31" w:rsidP="004F2F22">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B44D31" w:rsidRPr="00B54668" w:rsidTr="000F4381">
        <w:trPr>
          <w:trHeight w:val="529"/>
        </w:trPr>
        <w:tc>
          <w:tcPr>
            <w:tcW w:w="10440" w:type="dxa"/>
            <w:gridSpan w:val="7"/>
            <w:tcBorders>
              <w:top w:val="double" w:sz="4" w:space="0" w:color="auto"/>
            </w:tcBorders>
            <w:shd w:val="clear" w:color="auto" w:fill="B8CCE4"/>
            <w:vAlign w:val="center"/>
          </w:tcPr>
          <w:p w:rsidR="00B44D31" w:rsidRPr="000F4381" w:rsidRDefault="00B44D31" w:rsidP="000F4381">
            <w:pPr>
              <w:spacing w:line="240" w:lineRule="auto"/>
              <w:contextualSpacing/>
              <w:rPr>
                <w:rFonts w:ascii="Candara" w:hAnsi="Candara"/>
                <w:b/>
              </w:rPr>
            </w:pPr>
            <w:r w:rsidRPr="000F4381">
              <w:rPr>
                <w:rFonts w:ascii="Candara" w:hAnsi="Candara"/>
                <w:b/>
              </w:rPr>
              <w:t>GENERAL INFORMATION</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 xml:space="preserve">Study program </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sidRPr="00F94B48">
              <w:rPr>
                <w:rFonts w:ascii="Candara" w:hAnsi="Candara"/>
              </w:rPr>
              <w:t>Architecture</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Study Module  (if applicable)</w:t>
            </w:r>
          </w:p>
        </w:tc>
        <w:tc>
          <w:tcPr>
            <w:tcW w:w="6054" w:type="dxa"/>
            <w:gridSpan w:val="3"/>
            <w:vAlign w:val="center"/>
          </w:tcPr>
          <w:p w:rsidR="00B44D31" w:rsidRPr="00015AFB" w:rsidRDefault="00B44D31" w:rsidP="000F4381">
            <w:pPr>
              <w:spacing w:line="240" w:lineRule="auto"/>
              <w:contextualSpacing/>
              <w:jc w:val="left"/>
              <w:rPr>
                <w:rFonts w:ascii="Candara" w:hAnsi="Candara"/>
              </w:rPr>
            </w:pP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Course title</w:t>
            </w:r>
          </w:p>
        </w:tc>
        <w:tc>
          <w:tcPr>
            <w:tcW w:w="6054" w:type="dxa"/>
            <w:gridSpan w:val="3"/>
            <w:vAlign w:val="center"/>
          </w:tcPr>
          <w:p w:rsidR="00B44D31" w:rsidRPr="00015AFB" w:rsidRDefault="005C0879" w:rsidP="000F4381">
            <w:pPr>
              <w:spacing w:line="240" w:lineRule="auto"/>
              <w:contextualSpacing/>
              <w:jc w:val="left"/>
              <w:rPr>
                <w:rFonts w:ascii="Candara" w:hAnsi="Candara"/>
              </w:rPr>
            </w:pPr>
            <w:r w:rsidRPr="00A50374">
              <w:rPr>
                <w:sz w:val="16"/>
                <w:szCs w:val="16"/>
              </w:rPr>
              <w:t>METHODOLOGY OF DESIGNING</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Level of study</w:t>
            </w:r>
          </w:p>
        </w:tc>
        <w:tc>
          <w:tcPr>
            <w:tcW w:w="6054" w:type="dxa"/>
            <w:gridSpan w:val="3"/>
            <w:vAlign w:val="center"/>
          </w:tcPr>
          <w:p w:rsidR="00B44D31" w:rsidRPr="00015AFB" w:rsidRDefault="00B44D31" w:rsidP="004F2F22">
            <w:pPr>
              <w:spacing w:line="240" w:lineRule="auto"/>
              <w:contextualSpacing/>
              <w:jc w:val="left"/>
              <w:rPr>
                <w:rFonts w:ascii="Candara" w:hAnsi="Candara"/>
              </w:rPr>
            </w:pPr>
            <w:r w:rsidRPr="00015AFB">
              <w:rPr>
                <w:rStyle w:val="shorttext"/>
                <w:rFonts w:ascii="Candara" w:hAnsi="Candara"/>
              </w:rPr>
              <w:t>Integrated studies</w:t>
            </w:r>
            <w:r w:rsidRPr="00015AFB">
              <w:rPr>
                <w:rFonts w:ascii="Candara" w:hAnsi="Candara"/>
              </w:rPr>
              <w:t xml:space="preserve">  </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Type of course</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 xml:space="preserve">Obligatory                </w:t>
            </w:r>
          </w:p>
        </w:tc>
      </w:tr>
      <w:tr w:rsidR="00B44D31" w:rsidRPr="00B54668" w:rsidTr="000F4381">
        <w:trPr>
          <w:trHeight w:val="562"/>
        </w:trPr>
        <w:tc>
          <w:tcPr>
            <w:tcW w:w="4386" w:type="dxa"/>
            <w:gridSpan w:val="4"/>
            <w:vAlign w:val="center"/>
          </w:tcPr>
          <w:p w:rsidR="00B44D31" w:rsidRPr="00015AFB" w:rsidRDefault="00B44D31" w:rsidP="000F4381">
            <w:pPr>
              <w:suppressAutoHyphens w:val="0"/>
              <w:spacing w:after="0" w:line="240" w:lineRule="auto"/>
              <w:contextualSpacing/>
              <w:jc w:val="left"/>
              <w:rPr>
                <w:rFonts w:ascii="Candara" w:hAnsi="Candara" w:cs="Arial"/>
                <w:lang w:val="en-US"/>
              </w:rPr>
            </w:pPr>
            <w:r w:rsidRPr="00015AFB">
              <w:rPr>
                <w:rFonts w:ascii="Candara" w:hAnsi="Candara"/>
              </w:rPr>
              <w:t xml:space="preserve">Semester </w:t>
            </w:r>
            <w:r w:rsidRPr="00015AFB">
              <w:rPr>
                <w:rFonts w:ascii="Candara" w:hAnsi="Candara" w:cs="Arial"/>
                <w:lang w:val="en-US"/>
              </w:rPr>
              <w:t xml:space="preserve"> </w:t>
            </w:r>
          </w:p>
        </w:tc>
        <w:tc>
          <w:tcPr>
            <w:tcW w:w="6054" w:type="dxa"/>
            <w:gridSpan w:val="3"/>
            <w:vAlign w:val="center"/>
          </w:tcPr>
          <w:p w:rsidR="00B44D31" w:rsidRPr="00015AFB" w:rsidRDefault="00B44D31" w:rsidP="000F4381">
            <w:pPr>
              <w:suppressAutoHyphens w:val="0"/>
              <w:spacing w:after="0" w:line="240" w:lineRule="auto"/>
              <w:contextualSpacing/>
              <w:jc w:val="left"/>
              <w:rPr>
                <w:rFonts w:ascii="Candara" w:hAnsi="Candara" w:cs="Arial"/>
                <w:lang w:val="en-US"/>
              </w:rPr>
            </w:pPr>
            <w:r w:rsidRPr="00015AFB">
              <w:rPr>
                <w:rFonts w:ascii="Candara" w:hAnsi="Candara" w:cs="Arial"/>
                <w:lang w:val="en-US"/>
              </w:rPr>
              <w:t xml:space="preserve">Autumn                     </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 xml:space="preserve">Year of study </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Pr>
                <w:rFonts w:ascii="Candara" w:hAnsi="Candara"/>
              </w:rPr>
              <w:t>2</w:t>
            </w:r>
            <w:r w:rsidRPr="00015AFB">
              <w:rPr>
                <w:rFonts w:ascii="Candara" w:hAnsi="Candara"/>
                <w:vertAlign w:val="superscript"/>
              </w:rPr>
              <w:t>nd</w:t>
            </w:r>
            <w:r>
              <w:rPr>
                <w:rFonts w:ascii="Candara" w:hAnsi="Candara"/>
              </w:rPr>
              <w:t xml:space="preserve"> </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Number of ECTS allocated</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Pr>
                <w:rFonts w:ascii="Candara" w:hAnsi="Candara"/>
              </w:rPr>
              <w:t>3</w:t>
            </w:r>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Name of lecturer/lecturers</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 xml:space="preserve">Marko B. </w:t>
            </w:r>
            <w:bookmarkStart w:id="0" w:name="_GoBack"/>
            <w:bookmarkEnd w:id="0"/>
            <w:proofErr w:type="spellStart"/>
            <w:r w:rsidRPr="00015AFB">
              <w:rPr>
                <w:rFonts w:ascii="Candara" w:hAnsi="Candara"/>
              </w:rPr>
              <w:t>Nikolic</w:t>
            </w:r>
            <w:proofErr w:type="spellEnd"/>
          </w:p>
        </w:tc>
      </w:tr>
      <w:tr w:rsidR="00B44D31" w:rsidRPr="00B54668" w:rsidTr="000F4381">
        <w:trPr>
          <w:trHeight w:val="562"/>
        </w:trPr>
        <w:tc>
          <w:tcPr>
            <w:tcW w:w="4386" w:type="dxa"/>
            <w:gridSpan w:val="4"/>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Teaching mode</w:t>
            </w:r>
          </w:p>
        </w:tc>
        <w:tc>
          <w:tcPr>
            <w:tcW w:w="6054" w:type="dxa"/>
            <w:gridSpan w:val="3"/>
            <w:vAlign w:val="center"/>
          </w:tcPr>
          <w:p w:rsidR="00B44D31" w:rsidRPr="00015AFB" w:rsidRDefault="00B44D31" w:rsidP="000F4381">
            <w:pPr>
              <w:spacing w:line="240" w:lineRule="auto"/>
              <w:contextualSpacing/>
              <w:jc w:val="left"/>
              <w:rPr>
                <w:rFonts w:ascii="Candara" w:hAnsi="Candara"/>
              </w:rPr>
            </w:pPr>
            <w:r w:rsidRPr="00015AFB">
              <w:rPr>
                <w:rFonts w:ascii="Candara" w:hAnsi="Candara"/>
              </w:rPr>
              <w:t xml:space="preserve"> Lectures           </w:t>
            </w:r>
            <w:r>
              <w:rPr>
                <w:rFonts w:ascii="Candara" w:hAnsi="Candara"/>
              </w:rPr>
              <w:t>G</w:t>
            </w:r>
            <w:r w:rsidRPr="00015AFB">
              <w:rPr>
                <w:rFonts w:ascii="Candara" w:hAnsi="Candara"/>
              </w:rPr>
              <w:t>roup tutorials          Individual tutorials</w:t>
            </w:r>
          </w:p>
          <w:p w:rsidR="00B44D31" w:rsidRPr="00015AFB" w:rsidRDefault="00B44D31" w:rsidP="000F4381">
            <w:pPr>
              <w:spacing w:line="240" w:lineRule="auto"/>
              <w:contextualSpacing/>
              <w:jc w:val="left"/>
              <w:rPr>
                <w:rFonts w:ascii="Candara" w:hAnsi="Candara"/>
              </w:rPr>
            </w:pPr>
            <w:r w:rsidRPr="00015AFB">
              <w:rPr>
                <w:rFonts w:ascii="Candara" w:hAnsi="Candara"/>
              </w:rPr>
              <w:t xml:space="preserve"> Seminar</w:t>
            </w:r>
            <w:r>
              <w:rPr>
                <w:rFonts w:ascii="Candara" w:hAnsi="Candara"/>
              </w:rPr>
              <w:t xml:space="preserve">           </w:t>
            </w:r>
            <w:r w:rsidRPr="00015AFB">
              <w:rPr>
                <w:rFonts w:ascii="Candara" w:hAnsi="Candara"/>
              </w:rPr>
              <w:t xml:space="preserve"> Blended learning      </w:t>
            </w:r>
          </w:p>
        </w:tc>
      </w:tr>
      <w:tr w:rsidR="00B44D31" w:rsidRPr="00B54668" w:rsidTr="000F4381">
        <w:trPr>
          <w:trHeight w:val="562"/>
        </w:trPr>
        <w:tc>
          <w:tcPr>
            <w:tcW w:w="10440" w:type="dxa"/>
            <w:gridSpan w:val="7"/>
            <w:shd w:val="clear" w:color="auto" w:fill="B8CCE4"/>
            <w:vAlign w:val="center"/>
          </w:tcPr>
          <w:p w:rsidR="00B44D31" w:rsidRPr="000F4381" w:rsidRDefault="00B44D31" w:rsidP="000F4381">
            <w:pPr>
              <w:spacing w:line="240" w:lineRule="auto"/>
              <w:contextualSpacing/>
              <w:jc w:val="left"/>
              <w:rPr>
                <w:rFonts w:ascii="Candara" w:hAnsi="Candara"/>
                <w:b/>
              </w:rPr>
            </w:pPr>
            <w:r w:rsidRPr="000F4381">
              <w:rPr>
                <w:rFonts w:ascii="Candara" w:hAnsi="Candara"/>
                <w:b/>
              </w:rPr>
              <w:t>PURPOSE AND OVERVIEW (max. 5 sentences)</w:t>
            </w:r>
          </w:p>
        </w:tc>
      </w:tr>
      <w:tr w:rsidR="00B44D31" w:rsidRPr="00B54668" w:rsidTr="000F4381">
        <w:trPr>
          <w:trHeight w:val="562"/>
        </w:trPr>
        <w:tc>
          <w:tcPr>
            <w:tcW w:w="10440" w:type="dxa"/>
            <w:gridSpan w:val="7"/>
            <w:vAlign w:val="center"/>
          </w:tcPr>
          <w:p w:rsidR="00B44D31" w:rsidRPr="00015AFB" w:rsidRDefault="00B44D31" w:rsidP="000F4381">
            <w:pPr>
              <w:spacing w:line="240" w:lineRule="auto"/>
              <w:contextualSpacing/>
              <w:rPr>
                <w:rFonts w:ascii="Candara" w:hAnsi="Candara"/>
                <w:iCs/>
              </w:rPr>
            </w:pPr>
            <w:r w:rsidRPr="00015AFB">
              <w:rPr>
                <w:rFonts w:ascii="Candara" w:hAnsi="Candara"/>
                <w:iCs/>
              </w:rPr>
              <w:t>Introducing the process and phases of architectural design. Students learn to recognize and analyse the structure of a designed space in relation to the design process. Mastering the essential specifics related to the process of architectural design, as well as the basic methodological framework in which the process takes place.</w:t>
            </w:r>
          </w:p>
        </w:tc>
      </w:tr>
      <w:tr w:rsidR="00B44D31" w:rsidRPr="00B54668" w:rsidTr="000F4381">
        <w:trPr>
          <w:trHeight w:val="562"/>
        </w:trPr>
        <w:tc>
          <w:tcPr>
            <w:tcW w:w="10440" w:type="dxa"/>
            <w:gridSpan w:val="7"/>
            <w:shd w:val="clear" w:color="auto" w:fill="B8CCE4"/>
            <w:vAlign w:val="center"/>
          </w:tcPr>
          <w:p w:rsidR="00B44D31" w:rsidRPr="00015AFB" w:rsidRDefault="00B44D31" w:rsidP="000F4381">
            <w:pPr>
              <w:tabs>
                <w:tab w:val="left" w:pos="360"/>
              </w:tabs>
              <w:spacing w:after="0" w:line="240" w:lineRule="auto"/>
              <w:jc w:val="left"/>
              <w:rPr>
                <w:rFonts w:ascii="Candara" w:hAnsi="Candara"/>
              </w:rPr>
            </w:pPr>
            <w:r w:rsidRPr="00015AFB">
              <w:rPr>
                <w:rFonts w:ascii="Candara" w:hAnsi="Candara"/>
              </w:rPr>
              <w:t>SYLLABUS (brief outline and summary of topics, max. 10 sentences)</w:t>
            </w:r>
          </w:p>
        </w:tc>
      </w:tr>
      <w:tr w:rsidR="00B44D31" w:rsidRPr="00B54668" w:rsidTr="000F4381">
        <w:trPr>
          <w:trHeight w:val="562"/>
        </w:trPr>
        <w:tc>
          <w:tcPr>
            <w:tcW w:w="10440" w:type="dxa"/>
            <w:gridSpan w:val="7"/>
            <w:vAlign w:val="center"/>
          </w:tcPr>
          <w:p w:rsidR="00B44D31" w:rsidRPr="00015AFB" w:rsidRDefault="00B44D31" w:rsidP="000F4381">
            <w:pPr>
              <w:tabs>
                <w:tab w:val="left" w:pos="360"/>
              </w:tabs>
              <w:spacing w:after="0" w:line="240" w:lineRule="auto"/>
              <w:rPr>
                <w:rFonts w:ascii="Candara" w:hAnsi="Candara"/>
              </w:rPr>
            </w:pPr>
            <w:r w:rsidRPr="00015AFB">
              <w:rPr>
                <w:rFonts w:ascii="Candara" w:hAnsi="Candara"/>
              </w:rPr>
              <w:t>The course content is designed as a general educational and theoretical basis for the establishment of a methodological framework, in addition to exploring the possibilities and limitations in the creative process, learning about past experiences, as well as reviewing the recent developments in this field. The subject matter is structured through the following thematic sections: Architecture analysis; Stages in architectural design – from defining architectural concepts to the technical presentation of the design; The definition and evaluation of functional areas – the parameters of evaluation and mutual correlations; Solution creating and role models; Idea development; The study of form; The role of the variant design; Cost-effective analysis; The importance of teamwork in design implementation.</w:t>
            </w:r>
          </w:p>
          <w:p w:rsidR="00B44D31" w:rsidRPr="00015AFB" w:rsidRDefault="00B44D31" w:rsidP="000F4381">
            <w:pPr>
              <w:tabs>
                <w:tab w:val="left" w:pos="360"/>
              </w:tabs>
              <w:spacing w:after="0" w:line="240" w:lineRule="auto"/>
              <w:rPr>
                <w:rFonts w:ascii="Candara" w:hAnsi="Candara"/>
              </w:rPr>
            </w:pPr>
            <w:r w:rsidRPr="00015AFB">
              <w:rPr>
                <w:rFonts w:ascii="Candara" w:hAnsi="Candara"/>
              </w:rPr>
              <w:t>In exercise classes, Students perform the analysis of specific objects: additional workshops, consultations, structuring of the seminar paper, defining the content and the ways of its development.</w:t>
            </w:r>
          </w:p>
        </w:tc>
      </w:tr>
      <w:tr w:rsidR="00B44D31" w:rsidRPr="00B54668" w:rsidTr="000F4381">
        <w:trPr>
          <w:trHeight w:val="562"/>
        </w:trPr>
        <w:tc>
          <w:tcPr>
            <w:tcW w:w="10440" w:type="dxa"/>
            <w:gridSpan w:val="7"/>
            <w:shd w:val="clear" w:color="auto" w:fill="B8CCE4"/>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lastRenderedPageBreak/>
              <w:t>LANGUAGE OF INSTRUCTION</w:t>
            </w:r>
          </w:p>
        </w:tc>
      </w:tr>
      <w:tr w:rsidR="00B44D31" w:rsidRPr="00B54668" w:rsidTr="000F4381">
        <w:trPr>
          <w:trHeight w:val="562"/>
        </w:trPr>
        <w:tc>
          <w:tcPr>
            <w:tcW w:w="10440" w:type="dxa"/>
            <w:gridSpan w:val="7"/>
            <w:vAlign w:val="center"/>
          </w:tcPr>
          <w:p w:rsidR="00B44D31" w:rsidRPr="00015AFB" w:rsidRDefault="00B44D31" w:rsidP="000F4381">
            <w:pPr>
              <w:tabs>
                <w:tab w:val="left" w:pos="360"/>
              </w:tabs>
              <w:spacing w:after="0" w:line="240" w:lineRule="auto"/>
              <w:jc w:val="left"/>
              <w:rPr>
                <w:rFonts w:ascii="Candara" w:hAnsi="Candara"/>
              </w:rPr>
            </w:pPr>
            <w:r w:rsidRPr="000F4381">
              <w:rPr>
                <w:rFonts w:ascii="Candara" w:hAnsi="Candara"/>
              </w:rPr>
              <w:t xml:space="preserve">Serbian  (complete course)              </w:t>
            </w:r>
          </w:p>
        </w:tc>
      </w:tr>
      <w:tr w:rsidR="00B44D31" w:rsidRPr="00B54668" w:rsidTr="000F4381">
        <w:trPr>
          <w:trHeight w:val="562"/>
        </w:trPr>
        <w:tc>
          <w:tcPr>
            <w:tcW w:w="10440" w:type="dxa"/>
            <w:gridSpan w:val="7"/>
            <w:shd w:val="clear" w:color="auto" w:fill="B8CCE4"/>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ASSESSMENT METHODS AND CRITERIA</w:t>
            </w:r>
          </w:p>
        </w:tc>
      </w:tr>
      <w:tr w:rsidR="00B44D31" w:rsidRPr="00B54668" w:rsidTr="000F4381">
        <w:trPr>
          <w:trHeight w:val="562"/>
        </w:trPr>
        <w:tc>
          <w:tcPr>
            <w:tcW w:w="255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Pre exam duties</w:t>
            </w:r>
          </w:p>
        </w:tc>
        <w:tc>
          <w:tcPr>
            <w:tcW w:w="1575" w:type="dxa"/>
            <w:gridSpan w:val="2"/>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Points</w:t>
            </w:r>
          </w:p>
        </w:tc>
        <w:tc>
          <w:tcPr>
            <w:tcW w:w="3255" w:type="dxa"/>
            <w:gridSpan w:val="3"/>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Final exam</w:t>
            </w:r>
          </w:p>
        </w:tc>
        <w:tc>
          <w:tcPr>
            <w:tcW w:w="306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points</w:t>
            </w:r>
          </w:p>
        </w:tc>
      </w:tr>
      <w:tr w:rsidR="00B44D31" w:rsidRPr="00B54668" w:rsidTr="000F4381">
        <w:trPr>
          <w:trHeight w:val="562"/>
        </w:trPr>
        <w:tc>
          <w:tcPr>
            <w:tcW w:w="255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Activity during lectures</w:t>
            </w:r>
          </w:p>
        </w:tc>
        <w:tc>
          <w:tcPr>
            <w:tcW w:w="1575" w:type="dxa"/>
            <w:gridSpan w:val="2"/>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6</w:t>
            </w:r>
          </w:p>
        </w:tc>
        <w:tc>
          <w:tcPr>
            <w:tcW w:w="3255" w:type="dxa"/>
            <w:gridSpan w:val="3"/>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Written examination</w:t>
            </w:r>
          </w:p>
        </w:tc>
        <w:tc>
          <w:tcPr>
            <w:tcW w:w="306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w:t>
            </w:r>
          </w:p>
        </w:tc>
      </w:tr>
      <w:tr w:rsidR="00B44D31" w:rsidRPr="00B54668" w:rsidTr="000F4381">
        <w:trPr>
          <w:trHeight w:val="562"/>
        </w:trPr>
        <w:tc>
          <w:tcPr>
            <w:tcW w:w="255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Practical teaching</w:t>
            </w:r>
          </w:p>
        </w:tc>
        <w:tc>
          <w:tcPr>
            <w:tcW w:w="1575" w:type="dxa"/>
            <w:gridSpan w:val="2"/>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24</w:t>
            </w:r>
          </w:p>
        </w:tc>
        <w:tc>
          <w:tcPr>
            <w:tcW w:w="3255" w:type="dxa"/>
            <w:gridSpan w:val="3"/>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Oral examination</w:t>
            </w:r>
          </w:p>
        </w:tc>
        <w:tc>
          <w:tcPr>
            <w:tcW w:w="306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30</w:t>
            </w:r>
          </w:p>
        </w:tc>
      </w:tr>
      <w:tr w:rsidR="00B44D31" w:rsidRPr="00B54668" w:rsidTr="000F4381">
        <w:trPr>
          <w:trHeight w:val="562"/>
        </w:trPr>
        <w:tc>
          <w:tcPr>
            <w:tcW w:w="255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Teaching colloquia</w:t>
            </w:r>
          </w:p>
        </w:tc>
        <w:tc>
          <w:tcPr>
            <w:tcW w:w="1575" w:type="dxa"/>
            <w:gridSpan w:val="2"/>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40</w:t>
            </w:r>
          </w:p>
        </w:tc>
        <w:tc>
          <w:tcPr>
            <w:tcW w:w="3255" w:type="dxa"/>
            <w:gridSpan w:val="3"/>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OVERALL SUM</w:t>
            </w:r>
          </w:p>
        </w:tc>
        <w:tc>
          <w:tcPr>
            <w:tcW w:w="3060" w:type="dxa"/>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100</w:t>
            </w:r>
          </w:p>
        </w:tc>
      </w:tr>
      <w:tr w:rsidR="00B44D31" w:rsidRPr="00B54668" w:rsidTr="000F4381">
        <w:trPr>
          <w:trHeight w:val="562"/>
        </w:trPr>
        <w:tc>
          <w:tcPr>
            <w:tcW w:w="10440" w:type="dxa"/>
            <w:gridSpan w:val="7"/>
            <w:vAlign w:val="center"/>
          </w:tcPr>
          <w:p w:rsidR="00B44D31" w:rsidRPr="000F4381" w:rsidRDefault="00B44D31" w:rsidP="000F4381">
            <w:pPr>
              <w:tabs>
                <w:tab w:val="left" w:pos="360"/>
              </w:tabs>
              <w:spacing w:after="0" w:line="240" w:lineRule="auto"/>
              <w:jc w:val="left"/>
              <w:rPr>
                <w:rFonts w:ascii="Candara" w:hAnsi="Candara"/>
                <w:b/>
              </w:rPr>
            </w:pPr>
            <w:r w:rsidRPr="000F4381">
              <w:rPr>
                <w:rFonts w:ascii="Candara" w:hAnsi="Candara"/>
                <w:b/>
              </w:rPr>
              <w:t>*Final examination mark is formed in accordance with the Institutional documents</w:t>
            </w:r>
          </w:p>
        </w:tc>
      </w:tr>
    </w:tbl>
    <w:p w:rsidR="00B44D31" w:rsidRDefault="00B44D31" w:rsidP="00E71A0B">
      <w:pPr>
        <w:ind w:left="1089"/>
      </w:pPr>
    </w:p>
    <w:p w:rsidR="00B44D31" w:rsidRDefault="00B44D31" w:rsidP="00E71A0B">
      <w:pPr>
        <w:ind w:left="1089"/>
      </w:pPr>
    </w:p>
    <w:p w:rsidR="00B44D31" w:rsidRDefault="00B44D31" w:rsidP="00E71A0B">
      <w:pPr>
        <w:ind w:left="1089"/>
      </w:pPr>
    </w:p>
    <w:sectPr w:rsidR="00B44D31"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68" w:rsidRDefault="00FD4A68" w:rsidP="00864926">
      <w:pPr>
        <w:spacing w:after="0" w:line="240" w:lineRule="auto"/>
      </w:pPr>
      <w:r>
        <w:separator/>
      </w:r>
    </w:p>
  </w:endnote>
  <w:endnote w:type="continuationSeparator" w:id="0">
    <w:p w:rsidR="00FD4A68" w:rsidRDefault="00FD4A68"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68" w:rsidRDefault="00FD4A68" w:rsidP="00864926">
      <w:pPr>
        <w:spacing w:after="0" w:line="240" w:lineRule="auto"/>
      </w:pPr>
      <w:r>
        <w:separator/>
      </w:r>
    </w:p>
  </w:footnote>
  <w:footnote w:type="continuationSeparator" w:id="0">
    <w:p w:rsidR="00FD4A68" w:rsidRDefault="00FD4A68"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1">
    <w:nsid w:val="40A83DDC"/>
    <w:multiLevelType w:val="hybridMultilevel"/>
    <w:tmpl w:val="E11468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A0B"/>
    <w:rsid w:val="00015AFB"/>
    <w:rsid w:val="00033AAA"/>
    <w:rsid w:val="000C7430"/>
    <w:rsid w:val="000F4381"/>
    <w:rsid w:val="000F6001"/>
    <w:rsid w:val="001160C0"/>
    <w:rsid w:val="001434A1"/>
    <w:rsid w:val="001456DA"/>
    <w:rsid w:val="001D3BF1"/>
    <w:rsid w:val="001D64D3"/>
    <w:rsid w:val="001F14FA"/>
    <w:rsid w:val="001F60E3"/>
    <w:rsid w:val="002204A1"/>
    <w:rsid w:val="002319B6"/>
    <w:rsid w:val="00315601"/>
    <w:rsid w:val="00323176"/>
    <w:rsid w:val="00333944"/>
    <w:rsid w:val="003B32A9"/>
    <w:rsid w:val="003C177A"/>
    <w:rsid w:val="003F5FA8"/>
    <w:rsid w:val="00406F80"/>
    <w:rsid w:val="00431EFA"/>
    <w:rsid w:val="00492581"/>
    <w:rsid w:val="00493925"/>
    <w:rsid w:val="004D1C7E"/>
    <w:rsid w:val="004E562D"/>
    <w:rsid w:val="004F2F22"/>
    <w:rsid w:val="00500309"/>
    <w:rsid w:val="005A5D38"/>
    <w:rsid w:val="005B0885"/>
    <w:rsid w:val="005B64BF"/>
    <w:rsid w:val="005C0879"/>
    <w:rsid w:val="005D46D7"/>
    <w:rsid w:val="00603117"/>
    <w:rsid w:val="0069043C"/>
    <w:rsid w:val="006C519C"/>
    <w:rsid w:val="006E40AE"/>
    <w:rsid w:val="006F647C"/>
    <w:rsid w:val="00783C57"/>
    <w:rsid w:val="00792CB4"/>
    <w:rsid w:val="007F729E"/>
    <w:rsid w:val="00843CBD"/>
    <w:rsid w:val="00864926"/>
    <w:rsid w:val="008A30CE"/>
    <w:rsid w:val="008A67E7"/>
    <w:rsid w:val="008B1D6B"/>
    <w:rsid w:val="008C31B7"/>
    <w:rsid w:val="00911529"/>
    <w:rsid w:val="00932B21"/>
    <w:rsid w:val="00972302"/>
    <w:rsid w:val="009906EA"/>
    <w:rsid w:val="009A787D"/>
    <w:rsid w:val="009D3F5E"/>
    <w:rsid w:val="009F3F9F"/>
    <w:rsid w:val="00A03C70"/>
    <w:rsid w:val="00A10286"/>
    <w:rsid w:val="00A1335D"/>
    <w:rsid w:val="00AE7AD5"/>
    <w:rsid w:val="00AF47A6"/>
    <w:rsid w:val="00B04814"/>
    <w:rsid w:val="00B44D31"/>
    <w:rsid w:val="00B50491"/>
    <w:rsid w:val="00B50F9E"/>
    <w:rsid w:val="00B54668"/>
    <w:rsid w:val="00B86AD5"/>
    <w:rsid w:val="00B879B5"/>
    <w:rsid w:val="00B9521A"/>
    <w:rsid w:val="00BA39F7"/>
    <w:rsid w:val="00BD3504"/>
    <w:rsid w:val="00C3736C"/>
    <w:rsid w:val="00C63234"/>
    <w:rsid w:val="00CA6D81"/>
    <w:rsid w:val="00CB3872"/>
    <w:rsid w:val="00CC23C3"/>
    <w:rsid w:val="00CC351A"/>
    <w:rsid w:val="00CD17F1"/>
    <w:rsid w:val="00CF1B20"/>
    <w:rsid w:val="00D17829"/>
    <w:rsid w:val="00D34AED"/>
    <w:rsid w:val="00D92F39"/>
    <w:rsid w:val="00DB43CC"/>
    <w:rsid w:val="00E1222F"/>
    <w:rsid w:val="00E47B95"/>
    <w:rsid w:val="00E5013A"/>
    <w:rsid w:val="00E60599"/>
    <w:rsid w:val="00E71A0B"/>
    <w:rsid w:val="00E77910"/>
    <w:rsid w:val="00E8188A"/>
    <w:rsid w:val="00E857F8"/>
    <w:rsid w:val="00EA7E0C"/>
    <w:rsid w:val="00EC53EE"/>
    <w:rsid w:val="00F06AFA"/>
    <w:rsid w:val="00F237EB"/>
    <w:rsid w:val="00F56373"/>
    <w:rsid w:val="00F742D3"/>
    <w:rsid w:val="00F77172"/>
    <w:rsid w:val="00F94B48"/>
    <w:rsid w:val="00FD4A68"/>
    <w:rsid w:val="00FE23F2"/>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yi-Heb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lang w:val="en-GB" w:bidi="ar-SA"/>
    </w:rPr>
  </w:style>
  <w:style w:type="paragraph" w:styleId="ListParagraph">
    <w:name w:val="List Paragraph"/>
    <w:basedOn w:val="Normal"/>
    <w:uiPriority w:val="99"/>
    <w:qFormat/>
    <w:rsid w:val="00492581"/>
    <w:pPr>
      <w:ind w:left="720"/>
      <w:contextualSpacing/>
    </w:pPr>
  </w:style>
  <w:style w:type="character" w:customStyle="1" w:styleId="shorttext">
    <w:name w:val="short_text"/>
    <w:basedOn w:val="DefaultParagraphFont"/>
    <w:uiPriority w:val="99"/>
    <w:rsid w:val="00015AFB"/>
    <w:rPr>
      <w:rFonts w:cs="Times New Roman"/>
    </w:rPr>
  </w:style>
</w:styles>
</file>

<file path=word/webSettings.xml><?xml version="1.0" encoding="utf-8"?>
<w:webSettings xmlns:r="http://schemas.openxmlformats.org/officeDocument/2006/relationships" xmlns:w="http://schemas.openxmlformats.org/wordprocessingml/2006/main">
  <w:divs>
    <w:div w:id="200827684">
      <w:marLeft w:val="0"/>
      <w:marRight w:val="0"/>
      <w:marTop w:val="0"/>
      <w:marBottom w:val="0"/>
      <w:divBdr>
        <w:top w:val="none" w:sz="0" w:space="0" w:color="auto"/>
        <w:left w:val="none" w:sz="0" w:space="0" w:color="auto"/>
        <w:bottom w:val="none" w:sz="0" w:space="0" w:color="auto"/>
        <w:right w:val="none" w:sz="0" w:space="0" w:color="auto"/>
      </w:divBdr>
      <w:divsChild>
        <w:div w:id="200827682">
          <w:marLeft w:val="0"/>
          <w:marRight w:val="0"/>
          <w:marTop w:val="0"/>
          <w:marBottom w:val="0"/>
          <w:divBdr>
            <w:top w:val="none" w:sz="0" w:space="0" w:color="auto"/>
            <w:left w:val="none" w:sz="0" w:space="0" w:color="auto"/>
            <w:bottom w:val="none" w:sz="0" w:space="0" w:color="auto"/>
            <w:right w:val="none" w:sz="0" w:space="0" w:color="auto"/>
          </w:divBdr>
        </w:div>
        <w:div w:id="20082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358</Words>
  <Characters>2046</Characters>
  <Application>Microsoft Office Word</Application>
  <DocSecurity>0</DocSecurity>
  <Lines>17</Lines>
  <Paragraphs>4</Paragraphs>
  <ScaleCrop>false</ScaleCrop>
  <Company>Office Black Edition - tum0r</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GAF01</cp:lastModifiedBy>
  <cp:revision>13</cp:revision>
  <cp:lastPrinted>2015-12-23T11:47:00Z</cp:lastPrinted>
  <dcterms:created xsi:type="dcterms:W3CDTF">2016-04-24T06:08:00Z</dcterms:created>
  <dcterms:modified xsi:type="dcterms:W3CDTF">2016-05-31T09:38:00Z</dcterms:modified>
</cp:coreProperties>
</file>