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C6E" w:rsidRPr="00B54668" w:rsidRDefault="00B45C6E"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B45C6E" w:rsidRPr="00B54668" w:rsidTr="00962FD6">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B45C6E" w:rsidRPr="00962FD6" w:rsidRDefault="00B45C6E" w:rsidP="00962FD6">
            <w:pPr>
              <w:spacing w:line="240" w:lineRule="auto"/>
              <w:jc w:val="left"/>
              <w:rPr>
                <w:rFonts w:ascii="Candara" w:hAnsi="Candara"/>
                <w:b/>
                <w:sz w:val="36"/>
                <w:szCs w:val="36"/>
              </w:rPr>
            </w:pPr>
            <w:r w:rsidRPr="00CF7F28">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1.25pt;height:41.25pt;visibility:visible">
                  <v:imagedata r:id="rId7" o:title=""/>
                </v:shape>
              </w:pict>
            </w:r>
            <w:r w:rsidRPr="00962FD6">
              <w:rPr>
                <w:rFonts w:ascii="Candara" w:hAnsi="Candara"/>
                <w:b/>
                <w:sz w:val="36"/>
                <w:szCs w:val="36"/>
              </w:rPr>
              <w:t xml:space="preserve">                         </w:t>
            </w:r>
            <w:smartTag w:uri="urn:schemas-microsoft-com:office:smarttags" w:element="PlaceType">
              <w:smartTag w:uri="urn:schemas-microsoft-com:office:smarttags" w:element="place">
                <w:smartTag w:uri="urn:schemas-microsoft-com:office:smarttags" w:element="PlaceType">
                  <w:r w:rsidRPr="00962FD6">
                    <w:rPr>
                      <w:rFonts w:ascii="Candara" w:hAnsi="Candara"/>
                      <w:b/>
                      <w:sz w:val="36"/>
                      <w:szCs w:val="36"/>
                    </w:rPr>
                    <w:t>UNIVERSITY</w:t>
                  </w:r>
                </w:smartTag>
                <w:r w:rsidRPr="00962FD6">
                  <w:rPr>
                    <w:rFonts w:ascii="Candara" w:hAnsi="Candara"/>
                    <w:b/>
                    <w:sz w:val="36"/>
                    <w:szCs w:val="36"/>
                  </w:rPr>
                  <w:t xml:space="preserve"> OF </w:t>
                </w:r>
                <w:smartTag w:uri="urn:schemas-microsoft-com:office:smarttags" w:element="PlaceName">
                  <w:r w:rsidRPr="00962FD6">
                    <w:rPr>
                      <w:rFonts w:ascii="Candara" w:hAnsi="Candara"/>
                      <w:b/>
                      <w:sz w:val="36"/>
                      <w:szCs w:val="36"/>
                    </w:rPr>
                    <w:t>NIŠ</w:t>
                  </w:r>
                </w:smartTag>
              </w:smartTag>
            </w:smartTag>
          </w:p>
          <w:p w:rsidR="00B45C6E" w:rsidRPr="00962FD6" w:rsidRDefault="00B45C6E" w:rsidP="00962FD6">
            <w:pPr>
              <w:spacing w:line="240" w:lineRule="auto"/>
              <w:jc w:val="left"/>
              <w:rPr>
                <w:rFonts w:ascii="Candara" w:hAnsi="Candara"/>
              </w:rPr>
            </w:pPr>
          </w:p>
        </w:tc>
      </w:tr>
      <w:tr w:rsidR="00B45C6E" w:rsidRPr="00B54668" w:rsidTr="002514CC">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B45C6E" w:rsidRPr="00962FD6" w:rsidRDefault="00B45C6E" w:rsidP="00962FD6">
            <w:pPr>
              <w:spacing w:line="240" w:lineRule="auto"/>
              <w:contextualSpacing/>
              <w:rPr>
                <w:rFonts w:ascii="Candara" w:hAnsi="Candara"/>
                <w:b/>
                <w:sz w:val="36"/>
                <w:szCs w:val="36"/>
              </w:rPr>
            </w:pPr>
            <w:r w:rsidRPr="00962FD6">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B45C6E" w:rsidRPr="00962FD6" w:rsidRDefault="00B45C6E" w:rsidP="00962FD6">
            <w:pPr>
              <w:spacing w:line="240" w:lineRule="auto"/>
              <w:contextualSpacing/>
              <w:jc w:val="left"/>
              <w:rPr>
                <w:rStyle w:val="CommentReference"/>
                <w:sz w:val="36"/>
                <w:szCs w:val="36"/>
              </w:rPr>
            </w:pPr>
            <w:r w:rsidRPr="00962FD6">
              <w:rPr>
                <w:rFonts w:ascii="Candara" w:hAnsi="Candara"/>
                <w:b/>
                <w:sz w:val="36"/>
                <w:szCs w:val="36"/>
              </w:rPr>
              <w:t>Faculty</w:t>
            </w:r>
            <w:r w:rsidRPr="00962FD6">
              <w:rPr>
                <w:rFonts w:ascii="Candara" w:hAnsi="Candara"/>
                <w:b/>
                <w:color w:val="548DD4"/>
                <w:sz w:val="36"/>
                <w:szCs w:val="36"/>
              </w:rPr>
              <w:t xml:space="preserve">               </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B45C6E" w:rsidRPr="00B50F9E" w:rsidRDefault="00B45C6E" w:rsidP="005942B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B45C6E" w:rsidRPr="00B54668" w:rsidTr="00962FD6">
        <w:trPr>
          <w:trHeight w:val="529"/>
        </w:trPr>
        <w:tc>
          <w:tcPr>
            <w:tcW w:w="10440" w:type="dxa"/>
            <w:gridSpan w:val="7"/>
            <w:tcBorders>
              <w:top w:val="double" w:sz="4" w:space="0" w:color="auto"/>
            </w:tcBorders>
            <w:shd w:val="clear" w:color="auto" w:fill="B8CCE4"/>
            <w:vAlign w:val="center"/>
          </w:tcPr>
          <w:p w:rsidR="00B45C6E" w:rsidRPr="00962FD6" w:rsidRDefault="00B45C6E" w:rsidP="00962FD6">
            <w:pPr>
              <w:spacing w:line="240" w:lineRule="auto"/>
              <w:contextualSpacing/>
              <w:rPr>
                <w:rFonts w:ascii="Candara" w:hAnsi="Candara"/>
                <w:b/>
              </w:rPr>
            </w:pPr>
            <w:r w:rsidRPr="00962FD6">
              <w:rPr>
                <w:rFonts w:ascii="Candara" w:hAnsi="Candara"/>
                <w:b/>
              </w:rPr>
              <w:t>GENERAL INFORMATION</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 xml:space="preserve">Study program </w:t>
            </w:r>
          </w:p>
        </w:tc>
        <w:tc>
          <w:tcPr>
            <w:tcW w:w="6054" w:type="dxa"/>
            <w:gridSpan w:val="3"/>
            <w:vAlign w:val="center"/>
          </w:tcPr>
          <w:p w:rsidR="00B45C6E" w:rsidRPr="00B54668" w:rsidRDefault="00B45C6E" w:rsidP="00962FD6">
            <w:pPr>
              <w:spacing w:line="240" w:lineRule="auto"/>
              <w:contextualSpacing/>
              <w:jc w:val="left"/>
            </w:pPr>
            <w:r w:rsidRPr="00962FD6">
              <w:rPr>
                <w:rFonts w:ascii="Candara" w:hAnsi="Candara"/>
              </w:rPr>
              <w:t>Architecture</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Study Module  (if applicable)</w:t>
            </w:r>
          </w:p>
        </w:tc>
        <w:tc>
          <w:tcPr>
            <w:tcW w:w="6054" w:type="dxa"/>
            <w:gridSpan w:val="3"/>
            <w:vAlign w:val="center"/>
          </w:tcPr>
          <w:p w:rsidR="00B45C6E" w:rsidRPr="00962FD6" w:rsidRDefault="00B45C6E" w:rsidP="00962FD6">
            <w:pPr>
              <w:spacing w:line="240" w:lineRule="auto"/>
              <w:contextualSpacing/>
              <w:jc w:val="left"/>
              <w:rPr>
                <w:rFonts w:ascii="Candara" w:hAnsi="Candara"/>
              </w:rPr>
            </w:pP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Course title</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BIOCLIMATIC AND ECOLOGICAL ARCHITECTURE</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Level of study</w:t>
            </w:r>
          </w:p>
        </w:tc>
        <w:tc>
          <w:tcPr>
            <w:tcW w:w="6054" w:type="dxa"/>
            <w:gridSpan w:val="3"/>
            <w:vAlign w:val="center"/>
          </w:tcPr>
          <w:p w:rsidR="00B45C6E" w:rsidRPr="00F75664" w:rsidRDefault="00B45C6E" w:rsidP="005942B5">
            <w:pPr>
              <w:spacing w:line="240" w:lineRule="auto"/>
              <w:contextualSpacing/>
              <w:jc w:val="left"/>
              <w:rPr>
                <w:rFonts w:ascii="Candara" w:hAnsi="Candara"/>
              </w:rPr>
            </w:pPr>
            <w:r>
              <w:rPr>
                <w:rStyle w:val="shorttext"/>
                <w:rFonts w:ascii="Candara" w:hAnsi="Candara"/>
              </w:rPr>
              <w:t>Doctoral</w:t>
            </w:r>
            <w:r w:rsidRPr="00F75664">
              <w:rPr>
                <w:rStyle w:val="shorttext"/>
                <w:rFonts w:ascii="Candara" w:hAnsi="Candara"/>
              </w:rPr>
              <w:t xml:space="preserve"> studies</w:t>
            </w:r>
            <w:r w:rsidRPr="00F75664">
              <w:rPr>
                <w:rFonts w:ascii="Candara" w:hAnsi="Candara"/>
              </w:rPr>
              <w:t xml:space="preserve">  </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Type of course</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Elective</w:t>
            </w:r>
          </w:p>
        </w:tc>
      </w:tr>
      <w:tr w:rsidR="00B45C6E" w:rsidRPr="00B54668" w:rsidTr="00962FD6">
        <w:trPr>
          <w:trHeight w:val="562"/>
        </w:trPr>
        <w:tc>
          <w:tcPr>
            <w:tcW w:w="4386" w:type="dxa"/>
            <w:gridSpan w:val="4"/>
            <w:vAlign w:val="center"/>
          </w:tcPr>
          <w:p w:rsidR="00B45C6E" w:rsidRPr="00962FD6" w:rsidRDefault="00B45C6E" w:rsidP="00962FD6">
            <w:pPr>
              <w:suppressAutoHyphens w:val="0"/>
              <w:spacing w:after="0" w:line="240" w:lineRule="auto"/>
              <w:contextualSpacing/>
              <w:jc w:val="left"/>
              <w:rPr>
                <w:rFonts w:ascii="Candara" w:hAnsi="Candara" w:cs="Arial"/>
                <w:lang w:val="en-US"/>
              </w:rPr>
            </w:pPr>
            <w:r w:rsidRPr="00962FD6">
              <w:rPr>
                <w:rFonts w:ascii="Candara" w:hAnsi="Candara"/>
              </w:rPr>
              <w:t xml:space="preserve">Semester </w:t>
            </w:r>
            <w:r w:rsidRPr="00962FD6">
              <w:rPr>
                <w:rFonts w:ascii="Candara" w:hAnsi="Candara" w:cs="Arial"/>
                <w:lang w:val="en-US"/>
              </w:rPr>
              <w:t xml:space="preserve"> </w:t>
            </w:r>
          </w:p>
        </w:tc>
        <w:tc>
          <w:tcPr>
            <w:tcW w:w="6054" w:type="dxa"/>
            <w:gridSpan w:val="3"/>
            <w:vAlign w:val="center"/>
          </w:tcPr>
          <w:p w:rsidR="00B45C6E" w:rsidRPr="00962FD6" w:rsidRDefault="00B45C6E" w:rsidP="00962FD6">
            <w:pPr>
              <w:suppressAutoHyphens w:val="0"/>
              <w:spacing w:after="0" w:line="240" w:lineRule="auto"/>
              <w:contextualSpacing/>
              <w:jc w:val="left"/>
              <w:rPr>
                <w:rFonts w:ascii="Candara" w:hAnsi="Candara" w:cs="Arial"/>
                <w:lang w:val="en-US"/>
              </w:rPr>
            </w:pPr>
            <w:r>
              <w:rPr>
                <w:rFonts w:ascii="Candara" w:hAnsi="Candara" w:cs="Arial"/>
                <w:lang w:val="en-US"/>
              </w:rPr>
              <w:t>S</w:t>
            </w:r>
            <w:r w:rsidRPr="00962FD6">
              <w:rPr>
                <w:rFonts w:ascii="Candara" w:hAnsi="Candara" w:cs="Arial"/>
                <w:lang w:val="en-US"/>
              </w:rPr>
              <w:t>pring</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 xml:space="preserve">Year of study </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1</w:t>
            </w:r>
            <w:r w:rsidRPr="00C4457A">
              <w:rPr>
                <w:rFonts w:ascii="Candara" w:hAnsi="Candara"/>
                <w:vertAlign w:val="superscript"/>
              </w:rPr>
              <w:t>st</w:t>
            </w:r>
            <w:r>
              <w:rPr>
                <w:rFonts w:ascii="Candara" w:hAnsi="Candara"/>
              </w:rPr>
              <w:t xml:space="preserve"> </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Number of ECTS allocated</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10</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Name of lecturer/lecturers</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Miomir S. Vasov</w:t>
            </w:r>
          </w:p>
        </w:tc>
      </w:tr>
      <w:tr w:rsidR="00B45C6E" w:rsidRPr="00B54668" w:rsidTr="00962FD6">
        <w:trPr>
          <w:trHeight w:val="562"/>
        </w:trPr>
        <w:tc>
          <w:tcPr>
            <w:tcW w:w="4386" w:type="dxa"/>
            <w:gridSpan w:val="4"/>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Teaching mode</w:t>
            </w:r>
          </w:p>
        </w:tc>
        <w:tc>
          <w:tcPr>
            <w:tcW w:w="6054" w:type="dxa"/>
            <w:gridSpan w:val="3"/>
            <w:vAlign w:val="center"/>
          </w:tcPr>
          <w:p w:rsidR="00B45C6E" w:rsidRPr="00962FD6" w:rsidRDefault="00B45C6E" w:rsidP="00962FD6">
            <w:pPr>
              <w:spacing w:line="240" w:lineRule="auto"/>
              <w:contextualSpacing/>
              <w:jc w:val="left"/>
              <w:rPr>
                <w:rFonts w:ascii="Candara" w:hAnsi="Candara"/>
              </w:rPr>
            </w:pPr>
            <w:r w:rsidRPr="00962FD6">
              <w:rPr>
                <w:rFonts w:ascii="Candara" w:hAnsi="Candara"/>
              </w:rPr>
              <w:t xml:space="preserve"> Lectures              Individual tutorials</w:t>
            </w:r>
            <w:r>
              <w:rPr>
                <w:rFonts w:ascii="Candara" w:hAnsi="Candara"/>
              </w:rPr>
              <w:t xml:space="preserve">                       </w:t>
            </w:r>
            <w:r w:rsidRPr="00962FD6">
              <w:rPr>
                <w:rFonts w:ascii="Candara" w:hAnsi="Candara"/>
              </w:rPr>
              <w:t xml:space="preserve">   Seminar</w:t>
            </w:r>
          </w:p>
        </w:tc>
      </w:tr>
      <w:tr w:rsidR="00B45C6E" w:rsidRPr="00B54668" w:rsidTr="00962FD6">
        <w:trPr>
          <w:trHeight w:val="562"/>
        </w:trPr>
        <w:tc>
          <w:tcPr>
            <w:tcW w:w="10440" w:type="dxa"/>
            <w:gridSpan w:val="7"/>
            <w:shd w:val="clear" w:color="auto" w:fill="B8CCE4"/>
            <w:vAlign w:val="center"/>
          </w:tcPr>
          <w:p w:rsidR="00B45C6E" w:rsidRPr="00962FD6" w:rsidRDefault="00B45C6E" w:rsidP="00962FD6">
            <w:pPr>
              <w:spacing w:line="240" w:lineRule="auto"/>
              <w:contextualSpacing/>
              <w:jc w:val="left"/>
              <w:rPr>
                <w:rFonts w:ascii="Candara" w:hAnsi="Candara"/>
                <w:b/>
              </w:rPr>
            </w:pPr>
            <w:r w:rsidRPr="00962FD6">
              <w:rPr>
                <w:rFonts w:ascii="Candara" w:hAnsi="Candara"/>
                <w:b/>
              </w:rPr>
              <w:t>PURPOSE AND OVERVIEW (max. 5 sentences)</w:t>
            </w:r>
          </w:p>
        </w:tc>
      </w:tr>
      <w:tr w:rsidR="00B45C6E" w:rsidRPr="00B54668" w:rsidTr="00962FD6">
        <w:trPr>
          <w:trHeight w:val="562"/>
        </w:trPr>
        <w:tc>
          <w:tcPr>
            <w:tcW w:w="10440" w:type="dxa"/>
            <w:gridSpan w:val="7"/>
            <w:vAlign w:val="center"/>
          </w:tcPr>
          <w:p w:rsidR="00B45C6E" w:rsidRPr="00962FD6" w:rsidRDefault="00B45C6E" w:rsidP="00962FD6">
            <w:pPr>
              <w:spacing w:line="240" w:lineRule="auto"/>
              <w:contextualSpacing/>
              <w:rPr>
                <w:rFonts w:ascii="Candara" w:hAnsi="Candara"/>
                <w:lang w:val="en-US"/>
              </w:rPr>
            </w:pPr>
            <w:r w:rsidRPr="00962FD6">
              <w:rPr>
                <w:rFonts w:ascii="Candara" w:hAnsi="Candara"/>
                <w:lang w:val="en-US"/>
              </w:rPr>
              <w:t>Studying the specific ecological and energy problems through the possibilities for improvement of characteristic performance of buildings through analysis of various parameters of climate, ecology, context, climate, environment, cultural heritage, traditions, site conditions and other significant aspects.</w:t>
            </w:r>
          </w:p>
        </w:tc>
      </w:tr>
      <w:tr w:rsidR="00B45C6E" w:rsidRPr="00B54668" w:rsidTr="00962FD6">
        <w:trPr>
          <w:trHeight w:val="562"/>
        </w:trPr>
        <w:tc>
          <w:tcPr>
            <w:tcW w:w="10440" w:type="dxa"/>
            <w:gridSpan w:val="7"/>
            <w:shd w:val="clear" w:color="auto" w:fill="B8CCE4"/>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SYLLABUS (brief outline and summary of topics, max. 10 sentences)</w:t>
            </w:r>
          </w:p>
        </w:tc>
      </w:tr>
      <w:tr w:rsidR="00B45C6E" w:rsidRPr="00B54668" w:rsidTr="00962FD6">
        <w:trPr>
          <w:trHeight w:val="562"/>
        </w:trPr>
        <w:tc>
          <w:tcPr>
            <w:tcW w:w="10440" w:type="dxa"/>
            <w:gridSpan w:val="7"/>
            <w:vAlign w:val="center"/>
          </w:tcPr>
          <w:p w:rsidR="00B45C6E" w:rsidRPr="00962FD6" w:rsidRDefault="00B45C6E" w:rsidP="00962FD6">
            <w:pPr>
              <w:spacing w:line="240" w:lineRule="auto"/>
              <w:contextualSpacing/>
              <w:rPr>
                <w:rFonts w:ascii="Candara" w:hAnsi="Candara"/>
                <w:lang w:val="en-US"/>
              </w:rPr>
            </w:pPr>
            <w:r w:rsidRPr="00962FD6">
              <w:rPr>
                <w:rFonts w:ascii="Candara" w:hAnsi="Candara"/>
                <w:lang w:val="en-US"/>
              </w:rPr>
              <w:t xml:space="preserve">Enabling students to engage in theoretical, research and practical work in the field of bioclimatic and environmental architecture. Exploring the different methodologies that contribute to the improvement of functional design, energy, environmental and economic performance of various types of buildings and urban plans.. Course content: Identifying and defining the specific parameters related to the design of buildings in the context of microclimate conditions, energy efficiency and rational use of energy, Specific aspects in the study of modern methods in the areas of urban planning and architectural design based on bioclimatic principles. Exploring the possibilities of renewable energy in the built environment. Analysis of principles, criteria and models in urban planning and architecture based on respect for mutual influences that occur between the natural and built environment in terms of specific locations. Experience and position of bioclimatic architecture in traditional and contemporary world architecture, the architecture of Europe, the Balkans and </w:t>
            </w:r>
            <w:smartTag w:uri="urn:schemas-microsoft-com:office:smarttags" w:element="country-region">
              <w:smartTag w:uri="urn:schemas-microsoft-com:office:smarttags" w:element="place">
                <w:r w:rsidRPr="00962FD6">
                  <w:rPr>
                    <w:rFonts w:ascii="Candara" w:hAnsi="Candara"/>
                    <w:lang w:val="en-US"/>
                  </w:rPr>
                  <w:t>Serbia</w:t>
                </w:r>
              </w:smartTag>
            </w:smartTag>
            <w:r w:rsidRPr="00962FD6">
              <w:rPr>
                <w:rFonts w:ascii="Candara" w:hAnsi="Candara"/>
                <w:lang w:val="en-US"/>
              </w:rPr>
              <w:t xml:space="preserve"> - examples.</w:t>
            </w:r>
            <w:bookmarkStart w:id="0" w:name="_GoBack"/>
            <w:bookmarkEnd w:id="0"/>
          </w:p>
        </w:tc>
      </w:tr>
      <w:tr w:rsidR="00B45C6E" w:rsidRPr="00B54668" w:rsidTr="00962FD6">
        <w:trPr>
          <w:trHeight w:val="562"/>
        </w:trPr>
        <w:tc>
          <w:tcPr>
            <w:tcW w:w="10440" w:type="dxa"/>
            <w:gridSpan w:val="7"/>
            <w:shd w:val="clear" w:color="auto" w:fill="B8CCE4"/>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LANGUAGE OF INSTRUCTION</w:t>
            </w:r>
          </w:p>
        </w:tc>
      </w:tr>
      <w:tr w:rsidR="00B45C6E" w:rsidRPr="00B54668" w:rsidTr="00962FD6">
        <w:trPr>
          <w:trHeight w:val="562"/>
        </w:trPr>
        <w:tc>
          <w:tcPr>
            <w:tcW w:w="10440" w:type="dxa"/>
            <w:gridSpan w:val="7"/>
            <w:vAlign w:val="center"/>
          </w:tcPr>
          <w:p w:rsidR="00B45C6E" w:rsidRPr="00962FD6" w:rsidRDefault="00B45C6E" w:rsidP="00962FD6">
            <w:pPr>
              <w:tabs>
                <w:tab w:val="left" w:pos="360"/>
              </w:tabs>
              <w:spacing w:after="0" w:line="240" w:lineRule="auto"/>
              <w:jc w:val="left"/>
              <w:rPr>
                <w:rFonts w:ascii="Candara" w:hAnsi="Candara"/>
              </w:rPr>
            </w:pPr>
            <w:r w:rsidRPr="00962FD6">
              <w:rPr>
                <w:rFonts w:ascii="Candara" w:hAnsi="Candara"/>
              </w:rPr>
              <w:t xml:space="preserve">Serbian  (complete course)              </w:t>
            </w:r>
          </w:p>
          <w:p w:rsidR="00B45C6E" w:rsidRPr="00962FD6" w:rsidRDefault="00B45C6E" w:rsidP="00962FD6">
            <w:pPr>
              <w:tabs>
                <w:tab w:val="left" w:pos="360"/>
              </w:tabs>
              <w:spacing w:after="0" w:line="240" w:lineRule="auto"/>
              <w:jc w:val="left"/>
              <w:rPr>
                <w:rFonts w:ascii="Candara" w:hAnsi="Candara"/>
                <w:b/>
              </w:rPr>
            </w:pPr>
          </w:p>
        </w:tc>
      </w:tr>
      <w:tr w:rsidR="00B45C6E" w:rsidRPr="00B54668" w:rsidTr="00962FD6">
        <w:trPr>
          <w:trHeight w:val="562"/>
        </w:trPr>
        <w:tc>
          <w:tcPr>
            <w:tcW w:w="10440" w:type="dxa"/>
            <w:gridSpan w:val="7"/>
            <w:shd w:val="clear" w:color="auto" w:fill="B8CCE4"/>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ASSESSMENT METHODS AND CRITERIA</w:t>
            </w:r>
          </w:p>
        </w:tc>
      </w:tr>
      <w:tr w:rsidR="00B45C6E" w:rsidRPr="00B54668" w:rsidTr="00962FD6">
        <w:trPr>
          <w:trHeight w:val="562"/>
        </w:trPr>
        <w:tc>
          <w:tcPr>
            <w:tcW w:w="255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Pre exam duties</w:t>
            </w:r>
          </w:p>
        </w:tc>
        <w:tc>
          <w:tcPr>
            <w:tcW w:w="1575" w:type="dxa"/>
            <w:gridSpan w:val="2"/>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Points</w:t>
            </w:r>
          </w:p>
        </w:tc>
        <w:tc>
          <w:tcPr>
            <w:tcW w:w="3255" w:type="dxa"/>
            <w:gridSpan w:val="3"/>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Final exam</w:t>
            </w:r>
          </w:p>
        </w:tc>
        <w:tc>
          <w:tcPr>
            <w:tcW w:w="306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points</w:t>
            </w:r>
          </w:p>
        </w:tc>
      </w:tr>
      <w:tr w:rsidR="00B45C6E" w:rsidRPr="00B54668" w:rsidTr="00962FD6">
        <w:trPr>
          <w:trHeight w:val="562"/>
        </w:trPr>
        <w:tc>
          <w:tcPr>
            <w:tcW w:w="255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Activity during lectures</w:t>
            </w:r>
          </w:p>
        </w:tc>
        <w:tc>
          <w:tcPr>
            <w:tcW w:w="1575" w:type="dxa"/>
            <w:gridSpan w:val="2"/>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10</w:t>
            </w:r>
          </w:p>
        </w:tc>
        <w:tc>
          <w:tcPr>
            <w:tcW w:w="3255" w:type="dxa"/>
            <w:gridSpan w:val="3"/>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Written examination</w:t>
            </w:r>
          </w:p>
        </w:tc>
        <w:tc>
          <w:tcPr>
            <w:tcW w:w="306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30</w:t>
            </w:r>
          </w:p>
        </w:tc>
      </w:tr>
      <w:tr w:rsidR="00B45C6E" w:rsidRPr="00B54668" w:rsidTr="00962FD6">
        <w:trPr>
          <w:trHeight w:val="562"/>
        </w:trPr>
        <w:tc>
          <w:tcPr>
            <w:tcW w:w="255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Practical teaching</w:t>
            </w:r>
          </w:p>
        </w:tc>
        <w:tc>
          <w:tcPr>
            <w:tcW w:w="1575" w:type="dxa"/>
            <w:gridSpan w:val="2"/>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30</w:t>
            </w:r>
          </w:p>
        </w:tc>
        <w:tc>
          <w:tcPr>
            <w:tcW w:w="3255" w:type="dxa"/>
            <w:gridSpan w:val="3"/>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Oral examination</w:t>
            </w:r>
          </w:p>
        </w:tc>
        <w:tc>
          <w:tcPr>
            <w:tcW w:w="306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30</w:t>
            </w:r>
          </w:p>
        </w:tc>
      </w:tr>
      <w:tr w:rsidR="00B45C6E" w:rsidRPr="00B54668" w:rsidTr="00962FD6">
        <w:trPr>
          <w:trHeight w:val="562"/>
        </w:trPr>
        <w:tc>
          <w:tcPr>
            <w:tcW w:w="255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Teaching colloquia</w:t>
            </w:r>
          </w:p>
        </w:tc>
        <w:tc>
          <w:tcPr>
            <w:tcW w:w="1575" w:type="dxa"/>
            <w:gridSpan w:val="2"/>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0</w:t>
            </w:r>
          </w:p>
        </w:tc>
        <w:tc>
          <w:tcPr>
            <w:tcW w:w="3255" w:type="dxa"/>
            <w:gridSpan w:val="3"/>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OVERALL SUM</w:t>
            </w:r>
          </w:p>
        </w:tc>
        <w:tc>
          <w:tcPr>
            <w:tcW w:w="3060" w:type="dxa"/>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100</w:t>
            </w:r>
          </w:p>
        </w:tc>
      </w:tr>
      <w:tr w:rsidR="00B45C6E" w:rsidRPr="00B54668" w:rsidTr="00962FD6">
        <w:trPr>
          <w:trHeight w:val="562"/>
        </w:trPr>
        <w:tc>
          <w:tcPr>
            <w:tcW w:w="10440" w:type="dxa"/>
            <w:gridSpan w:val="7"/>
            <w:vAlign w:val="center"/>
          </w:tcPr>
          <w:p w:rsidR="00B45C6E" w:rsidRPr="00962FD6" w:rsidRDefault="00B45C6E" w:rsidP="00962FD6">
            <w:pPr>
              <w:tabs>
                <w:tab w:val="left" w:pos="360"/>
              </w:tabs>
              <w:spacing w:after="0" w:line="240" w:lineRule="auto"/>
              <w:jc w:val="left"/>
              <w:rPr>
                <w:rFonts w:ascii="Candara" w:hAnsi="Candara"/>
                <w:b/>
              </w:rPr>
            </w:pPr>
            <w:r w:rsidRPr="00962FD6">
              <w:rPr>
                <w:rFonts w:ascii="Candara" w:hAnsi="Candara"/>
                <w:b/>
              </w:rPr>
              <w:t>*Final examination mark is formed in accordance with the Institutional documents</w:t>
            </w:r>
          </w:p>
        </w:tc>
      </w:tr>
    </w:tbl>
    <w:p w:rsidR="00B45C6E" w:rsidRDefault="00B45C6E" w:rsidP="00E71A0B">
      <w:pPr>
        <w:ind w:left="1089"/>
      </w:pPr>
    </w:p>
    <w:p w:rsidR="00B45C6E" w:rsidRDefault="00B45C6E" w:rsidP="00E71A0B">
      <w:pPr>
        <w:ind w:left="1089"/>
      </w:pPr>
    </w:p>
    <w:p w:rsidR="00B45C6E" w:rsidRDefault="00B45C6E" w:rsidP="00E71A0B">
      <w:pPr>
        <w:ind w:left="1089"/>
      </w:pPr>
    </w:p>
    <w:sectPr w:rsidR="00B45C6E"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6E" w:rsidRDefault="00B45C6E" w:rsidP="00864926">
      <w:pPr>
        <w:spacing w:after="0" w:line="240" w:lineRule="auto"/>
      </w:pPr>
      <w:r>
        <w:separator/>
      </w:r>
    </w:p>
  </w:endnote>
  <w:endnote w:type="continuationSeparator" w:id="0">
    <w:p w:rsidR="00B45C6E" w:rsidRDefault="00B45C6E"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6E" w:rsidRDefault="00B45C6E" w:rsidP="00864926">
      <w:pPr>
        <w:spacing w:after="0" w:line="240" w:lineRule="auto"/>
      </w:pPr>
      <w:r>
        <w:separator/>
      </w:r>
    </w:p>
  </w:footnote>
  <w:footnote w:type="continuationSeparator" w:id="0">
    <w:p w:rsidR="00B45C6E" w:rsidRDefault="00B45C6E"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1A0B"/>
    <w:rsid w:val="00024FE0"/>
    <w:rsid w:val="00033AAA"/>
    <w:rsid w:val="00093A58"/>
    <w:rsid w:val="000E3042"/>
    <w:rsid w:val="000F6001"/>
    <w:rsid w:val="001C1BC1"/>
    <w:rsid w:val="001D3BF1"/>
    <w:rsid w:val="001D64D3"/>
    <w:rsid w:val="001F14FA"/>
    <w:rsid w:val="001F60E3"/>
    <w:rsid w:val="002319B6"/>
    <w:rsid w:val="002514CC"/>
    <w:rsid w:val="00315601"/>
    <w:rsid w:val="00323176"/>
    <w:rsid w:val="00376ECB"/>
    <w:rsid w:val="003B32A9"/>
    <w:rsid w:val="003C177A"/>
    <w:rsid w:val="003F3882"/>
    <w:rsid w:val="00406F80"/>
    <w:rsid w:val="00431EFA"/>
    <w:rsid w:val="0046581A"/>
    <w:rsid w:val="00493925"/>
    <w:rsid w:val="004D1C7E"/>
    <w:rsid w:val="004E562D"/>
    <w:rsid w:val="004F65B5"/>
    <w:rsid w:val="00536517"/>
    <w:rsid w:val="00583003"/>
    <w:rsid w:val="005942B5"/>
    <w:rsid w:val="005A5D38"/>
    <w:rsid w:val="005B0885"/>
    <w:rsid w:val="005B64BF"/>
    <w:rsid w:val="005D46D7"/>
    <w:rsid w:val="00603117"/>
    <w:rsid w:val="0069043C"/>
    <w:rsid w:val="006A38B6"/>
    <w:rsid w:val="006B3F01"/>
    <w:rsid w:val="006C0409"/>
    <w:rsid w:val="006E40AE"/>
    <w:rsid w:val="006F647C"/>
    <w:rsid w:val="00712A42"/>
    <w:rsid w:val="007331AA"/>
    <w:rsid w:val="00783C57"/>
    <w:rsid w:val="007857BA"/>
    <w:rsid w:val="0078595B"/>
    <w:rsid w:val="00790F61"/>
    <w:rsid w:val="00792CB4"/>
    <w:rsid w:val="0079357C"/>
    <w:rsid w:val="008046FF"/>
    <w:rsid w:val="00864926"/>
    <w:rsid w:val="008866A5"/>
    <w:rsid w:val="008A30CE"/>
    <w:rsid w:val="008B1D6B"/>
    <w:rsid w:val="008C31B7"/>
    <w:rsid w:val="008E14BA"/>
    <w:rsid w:val="0090098C"/>
    <w:rsid w:val="00911529"/>
    <w:rsid w:val="00932B21"/>
    <w:rsid w:val="00962FD6"/>
    <w:rsid w:val="00972302"/>
    <w:rsid w:val="009906EA"/>
    <w:rsid w:val="009D3F5E"/>
    <w:rsid w:val="009F3F9F"/>
    <w:rsid w:val="00A10286"/>
    <w:rsid w:val="00A1335D"/>
    <w:rsid w:val="00A4624A"/>
    <w:rsid w:val="00AA5FBB"/>
    <w:rsid w:val="00AB3195"/>
    <w:rsid w:val="00AB7B41"/>
    <w:rsid w:val="00AF47A6"/>
    <w:rsid w:val="00B21A19"/>
    <w:rsid w:val="00B45C6E"/>
    <w:rsid w:val="00B50491"/>
    <w:rsid w:val="00B50F9E"/>
    <w:rsid w:val="00B530CD"/>
    <w:rsid w:val="00B54668"/>
    <w:rsid w:val="00B9521A"/>
    <w:rsid w:val="00BD3504"/>
    <w:rsid w:val="00C4457A"/>
    <w:rsid w:val="00C63234"/>
    <w:rsid w:val="00CA6D81"/>
    <w:rsid w:val="00CC23C3"/>
    <w:rsid w:val="00CD17F1"/>
    <w:rsid w:val="00CF7F28"/>
    <w:rsid w:val="00D4439E"/>
    <w:rsid w:val="00D92F39"/>
    <w:rsid w:val="00DB43CC"/>
    <w:rsid w:val="00DF5209"/>
    <w:rsid w:val="00E1222F"/>
    <w:rsid w:val="00E36E77"/>
    <w:rsid w:val="00E47B95"/>
    <w:rsid w:val="00E5013A"/>
    <w:rsid w:val="00E60599"/>
    <w:rsid w:val="00E71A0B"/>
    <w:rsid w:val="00E8188A"/>
    <w:rsid w:val="00E857F8"/>
    <w:rsid w:val="00EA7E0C"/>
    <w:rsid w:val="00EB2E34"/>
    <w:rsid w:val="00EC53EE"/>
    <w:rsid w:val="00ED566A"/>
    <w:rsid w:val="00F06AFA"/>
    <w:rsid w:val="00F237EB"/>
    <w:rsid w:val="00F34DB0"/>
    <w:rsid w:val="00F56373"/>
    <w:rsid w:val="00F742D3"/>
    <w:rsid w:val="00F75664"/>
    <w:rsid w:val="00F901C1"/>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sz w:val="20"/>
      <w:szCs w:val="20"/>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sz w:val="20"/>
      <w:szCs w:val="20"/>
      <w:lang w:val="en-GB"/>
    </w:rPr>
  </w:style>
  <w:style w:type="character" w:customStyle="1" w:styleId="shorttext">
    <w:name w:val="short_text"/>
    <w:basedOn w:val="DefaultParagraphFont"/>
    <w:uiPriority w:val="99"/>
    <w:rsid w:val="00C4457A"/>
    <w:rPr>
      <w:rFonts w:cs="Times New Roman"/>
    </w:rPr>
  </w:style>
</w:styles>
</file>

<file path=word/webSettings.xml><?xml version="1.0" encoding="utf-8"?>
<w:webSettings xmlns:r="http://schemas.openxmlformats.org/officeDocument/2006/relationships" xmlns:w="http://schemas.openxmlformats.org/wordprocessingml/2006/main">
  <w:divs>
    <w:div w:id="352852014">
      <w:marLeft w:val="0"/>
      <w:marRight w:val="0"/>
      <w:marTop w:val="0"/>
      <w:marBottom w:val="0"/>
      <w:divBdr>
        <w:top w:val="none" w:sz="0" w:space="0" w:color="auto"/>
        <w:left w:val="none" w:sz="0" w:space="0" w:color="auto"/>
        <w:bottom w:val="none" w:sz="0" w:space="0" w:color="auto"/>
        <w:right w:val="none" w:sz="0" w:space="0" w:color="auto"/>
      </w:divBdr>
      <w:divsChild>
        <w:div w:id="352852012">
          <w:marLeft w:val="0"/>
          <w:marRight w:val="0"/>
          <w:marTop w:val="0"/>
          <w:marBottom w:val="0"/>
          <w:divBdr>
            <w:top w:val="none" w:sz="0" w:space="0" w:color="auto"/>
            <w:left w:val="none" w:sz="0" w:space="0" w:color="auto"/>
            <w:bottom w:val="none" w:sz="0" w:space="0" w:color="auto"/>
            <w:right w:val="none" w:sz="0" w:space="0" w:color="auto"/>
          </w:divBdr>
        </w:div>
        <w:div w:id="352852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362</Words>
  <Characters>2049</Characters>
  <Application>Microsoft Office Outlook</Application>
  <DocSecurity>0</DocSecurity>
  <Lines>0</Lines>
  <Paragraphs>0</Paragraphs>
  <ScaleCrop>false</ScaleCrop>
  <Company>Office Black Edition - tum0r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nm</cp:lastModifiedBy>
  <cp:revision>6</cp:revision>
  <cp:lastPrinted>2015-12-23T11:47:00Z</cp:lastPrinted>
  <dcterms:created xsi:type="dcterms:W3CDTF">2016-04-15T21:08:00Z</dcterms:created>
  <dcterms:modified xsi:type="dcterms:W3CDTF">2016-05-16T18:38:00Z</dcterms:modified>
</cp:coreProperties>
</file>