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EA" w:rsidRDefault="00FF43EA" w:rsidP="0052360D">
      <w:pPr>
        <w:jc w:val="center"/>
        <w:rPr>
          <w:sz w:val="24"/>
          <w:szCs w:val="24"/>
          <w:lang w:val="sr-Cyrl-CS"/>
        </w:rPr>
      </w:pP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>Спецификација предмета</w:t>
      </w:r>
    </w:p>
    <w:p w:rsidR="0052360D" w:rsidRPr="00DD3F8A" w:rsidRDefault="0052360D" w:rsidP="0052360D">
      <w:pPr>
        <w:jc w:val="center"/>
        <w:rPr>
          <w:sz w:val="24"/>
          <w:szCs w:val="24"/>
          <w:lang w:val="ru-RU"/>
        </w:rPr>
      </w:pPr>
    </w:p>
    <w:tbl>
      <w:tblPr>
        <w:tblW w:w="488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7"/>
        <w:gridCol w:w="833"/>
        <w:gridCol w:w="1255"/>
        <w:gridCol w:w="1585"/>
        <w:gridCol w:w="1948"/>
        <w:gridCol w:w="1066"/>
      </w:tblGrid>
      <w:tr w:rsidR="00FF43EA" w:rsidRPr="00641381" w:rsidTr="00EA3D3A">
        <w:tc>
          <w:tcPr>
            <w:tcW w:w="10174" w:type="dxa"/>
            <w:gridSpan w:val="6"/>
          </w:tcPr>
          <w:p w:rsidR="00FF43EA" w:rsidRPr="0052360D" w:rsidRDefault="00FF43EA" w:rsidP="004055E4">
            <w:pPr>
              <w:rPr>
                <w:b/>
                <w:sz w:val="22"/>
                <w:szCs w:val="22"/>
              </w:rPr>
            </w:pPr>
            <w:r w:rsidRPr="0052360D">
              <w:rPr>
                <w:b/>
                <w:sz w:val="22"/>
                <w:szCs w:val="22"/>
                <w:lang w:val="sr-Cyrl-CS"/>
              </w:rPr>
              <w:t>Студијски програм</w:t>
            </w:r>
            <w:r w:rsidRPr="0052360D">
              <w:rPr>
                <w:b/>
                <w:sz w:val="22"/>
                <w:szCs w:val="22"/>
              </w:rPr>
              <w:t xml:space="preserve">: </w:t>
            </w:r>
            <w:r w:rsidR="0052360D" w:rsidRPr="0052360D">
              <w:rPr>
                <w:b/>
                <w:sz w:val="22"/>
                <w:szCs w:val="22"/>
                <w:lang w:val="sr-Cyrl-RS"/>
              </w:rPr>
              <w:t xml:space="preserve">ОАС </w:t>
            </w:r>
            <w:r w:rsidRPr="0052360D">
              <w:rPr>
                <w:b/>
                <w:bCs/>
                <w:sz w:val="22"/>
                <w:szCs w:val="22"/>
              </w:rPr>
              <w:t>ГРАЂЕВИНАРСТВО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Назив предмета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ОДАБРАНА ПОГЛАВЉА МАТЕМАТИКЕ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1323EC" w:rsidRDefault="00FF43EA" w:rsidP="00F60357">
            <w:pPr>
              <w:rPr>
                <w:b/>
                <w:bCs/>
                <w:sz w:val="22"/>
                <w:szCs w:val="22"/>
                <w:lang w:val="sr-Cyrl-R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Наставник</w:t>
            </w:r>
            <w:r w:rsidRPr="00DC2CA2">
              <w:rPr>
                <w:sz w:val="22"/>
                <w:szCs w:val="22"/>
                <w:lang w:val="sr-Cyrl-CS"/>
              </w:rPr>
              <w:t xml:space="preserve">: </w:t>
            </w:r>
            <w:bookmarkStart w:id="0" w:name="_GoBack"/>
            <w:r w:rsidR="00AB6935" w:rsidRPr="00AB6935">
              <w:rPr>
                <w:b/>
                <w:bCs/>
                <w:sz w:val="22"/>
                <w:szCs w:val="22"/>
                <w:lang w:val="sr-Latn-RS"/>
              </w:rPr>
              <w:fldChar w:fldCharType="begin"/>
            </w:r>
            <w:r w:rsidR="00AB6935" w:rsidRPr="00AB6935">
              <w:rPr>
                <w:b/>
                <w:bCs/>
                <w:sz w:val="22"/>
                <w:szCs w:val="22"/>
                <w:lang w:val="sr-Latn-RS"/>
              </w:rPr>
              <w:instrText xml:space="preserve"> HYPERLINK "../Knjiga%20nastavnika/13_%20Kвалификације%20наставника_Слободан%20Тричковић.doc" </w:instrText>
            </w:r>
            <w:r w:rsidR="00AB6935" w:rsidRPr="00AB6935">
              <w:rPr>
                <w:b/>
                <w:bCs/>
                <w:sz w:val="22"/>
                <w:szCs w:val="22"/>
                <w:lang w:val="sr-Latn-RS"/>
              </w:rPr>
            </w:r>
            <w:r w:rsidR="00AB6935" w:rsidRPr="00AB6935">
              <w:rPr>
                <w:b/>
                <w:bCs/>
                <w:sz w:val="22"/>
                <w:szCs w:val="22"/>
                <w:lang w:val="sr-Latn-RS"/>
              </w:rPr>
              <w:fldChar w:fldCharType="separate"/>
            </w:r>
            <w:r w:rsidR="00AB6935" w:rsidRPr="00AB6935">
              <w:rPr>
                <w:rStyle w:val="Hyperlink"/>
                <w:b/>
                <w:bCs/>
                <w:sz w:val="22"/>
                <w:szCs w:val="22"/>
                <w:lang w:val="sr-Latn-RS"/>
              </w:rPr>
              <w:t xml:space="preserve">Слободан </w:t>
            </w:r>
            <w:proofErr w:type="spellStart"/>
            <w:r w:rsidR="00AB6935" w:rsidRPr="00AB6935">
              <w:rPr>
                <w:rStyle w:val="Hyperlink"/>
                <w:b/>
                <w:bCs/>
                <w:sz w:val="22"/>
                <w:szCs w:val="22"/>
                <w:lang w:val="sr-Latn-RS"/>
              </w:rPr>
              <w:t>Тричковић</w:t>
            </w:r>
            <w:proofErr w:type="spellEnd"/>
            <w:r w:rsidR="00AB6935" w:rsidRPr="00AB6935">
              <w:rPr>
                <w:b/>
                <w:bCs/>
                <w:sz w:val="22"/>
                <w:szCs w:val="22"/>
                <w:lang w:val="sr-Latn-RS"/>
              </w:rPr>
              <w:fldChar w:fldCharType="end"/>
            </w:r>
            <w:bookmarkEnd w:id="0"/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Статус предмета: </w:t>
            </w:r>
            <w:r w:rsidRPr="00DC2CA2">
              <w:rPr>
                <w:b/>
                <w:bCs/>
                <w:sz w:val="22"/>
                <w:szCs w:val="22"/>
                <w:lang w:val="sr-Cyrl-CS"/>
              </w:rPr>
              <w:t>Изборни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Број ЕСПБ</w:t>
            </w:r>
            <w:r w:rsidRPr="00DC2CA2">
              <w:rPr>
                <w:sz w:val="22"/>
                <w:szCs w:val="22"/>
              </w:rPr>
              <w:t>: 5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Услов</w:t>
            </w:r>
            <w:r w:rsidR="000A7FED">
              <w:rPr>
                <w:sz w:val="22"/>
                <w:szCs w:val="22"/>
              </w:rPr>
              <w:t xml:space="preserve">: Положени предмети Математика </w:t>
            </w:r>
            <w:r w:rsidR="000A7FED">
              <w:rPr>
                <w:sz w:val="22"/>
                <w:szCs w:val="22"/>
                <w:lang w:val="sr-Latn-RS"/>
              </w:rPr>
              <w:t>I</w:t>
            </w:r>
            <w:r w:rsidR="000A7FED">
              <w:rPr>
                <w:sz w:val="22"/>
                <w:szCs w:val="22"/>
              </w:rPr>
              <w:t>, Математика II и Математика III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FF43EA" w:rsidRPr="00DC2CA2" w:rsidRDefault="00FF43EA" w:rsidP="004E250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Стицање основних знања из Теорије редова и Теорије парцијалних диференцијалних једначина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Упознавање студената са основним елементима теорије нумеричких и функционалних редова, посебно степених и Фуријеових, са решавањем хомогених и нехомогених линеарних парцијалних диференцијалних једначина првог реда и неких парцијалних диференцијалних једначина другог реда</w:t>
            </w:r>
          </w:p>
        </w:tc>
      </w:tr>
      <w:tr w:rsidR="00FF43EA" w:rsidRPr="0084355E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FF43EA" w:rsidRPr="00DC2CA2" w:rsidRDefault="00FF43EA" w:rsidP="00917241">
            <w:pPr>
              <w:rPr>
                <w:i/>
                <w:iCs/>
                <w:sz w:val="22"/>
                <w:szCs w:val="22"/>
                <w:lang w:val="sr-Cyrl-CS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Теоријска настава (2+0)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Нумерички редови (основне дефиниције). Конвергентни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Редови са позитивним члановима, поредбени критеријуми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Кошијев, Даламберов, Рабеов критеријум.Наизменични редови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Низови функција, униформна конвергенција. Редови функција (општа својства)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Униформно конвергентни редови, Вајерштрасов критеријум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Степени редови (општа својства, непрекидност, диференцијабилност, интеграбилност)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Тејлоров ред, развој функције у степени ред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Тригонометријски (Фуријеови)редови (општа својства). Развој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>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Развој парне и развој непарне функције у Фуријеов ред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</w:rPr>
              <w:t>-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π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,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[-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l</w:t>
            </w:r>
            <w:r w:rsidRPr="00C12F1B">
              <w:rPr>
                <w:sz w:val="22"/>
                <w:szCs w:val="22"/>
                <w:lang w:val="sr-Cyrl-CS"/>
              </w:rPr>
              <w:t>]</w:t>
            </w:r>
            <w:r w:rsidRPr="00DC2CA2">
              <w:rPr>
                <w:sz w:val="22"/>
                <w:szCs w:val="22"/>
              </w:rPr>
              <w:t xml:space="preserve"> и развој функције на интервалу </w:t>
            </w:r>
            <w:r w:rsidRPr="00C12F1B">
              <w:rPr>
                <w:sz w:val="22"/>
                <w:szCs w:val="22"/>
                <w:lang w:val="sr-Cyrl-CS"/>
              </w:rPr>
              <w:t>[</w:t>
            </w:r>
            <w:r w:rsidRPr="00DC2CA2">
              <w:rPr>
                <w:sz w:val="22"/>
                <w:szCs w:val="22"/>
                <w:lang w:val="en-US"/>
              </w:rPr>
              <w:t>a</w:t>
            </w:r>
            <w:r w:rsidRPr="00C12F1B">
              <w:rPr>
                <w:sz w:val="22"/>
                <w:szCs w:val="22"/>
                <w:lang w:val="sr-Cyrl-CS"/>
              </w:rPr>
              <w:t>,</w:t>
            </w:r>
            <w:r w:rsidRPr="00DC2CA2">
              <w:rPr>
                <w:sz w:val="22"/>
                <w:szCs w:val="22"/>
                <w:lang w:val="en-US"/>
              </w:rPr>
              <w:t>b</w:t>
            </w:r>
            <w:r w:rsidRPr="00C12F1B">
              <w:rPr>
                <w:sz w:val="22"/>
                <w:szCs w:val="22"/>
                <w:lang w:val="sr-Cyrl-CS"/>
              </w:rPr>
              <w:t xml:space="preserve">] -2 </w:t>
            </w:r>
            <w:r w:rsidRPr="00DC2CA2">
              <w:rPr>
                <w:sz w:val="22"/>
                <w:szCs w:val="22"/>
              </w:rPr>
              <w:t xml:space="preserve">часа 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Нормални системи обичних диференцијалних једначина. Интеграл нормалног система обичних диференцијалних једначина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Системи обичних диференцијалних једнаћина у симетричном облику и њихово решавање помоћу првих интеграла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Хомогена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Неомогена парцијална диференцијална једначина првог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Класификација квазилинеарних парцијалних диференцијалних једначина другог реда -2 часа</w:t>
            </w:r>
          </w:p>
          <w:p w:rsidR="00FF43EA" w:rsidRPr="00DC2CA2" w:rsidRDefault="00FF43EA" w:rsidP="00DC2CA2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</w:rPr>
              <w:t>Мешовити проблем хомогене једначине осциловања жице -2 часа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ru-RU"/>
              </w:rPr>
            </w:pPr>
            <w:r w:rsidRPr="00DC2CA2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DC2CA2">
              <w:rPr>
                <w:i/>
                <w:iCs/>
                <w:sz w:val="22"/>
                <w:szCs w:val="22"/>
                <w:lang w:val="ru-RU"/>
              </w:rPr>
              <w:t xml:space="preserve">: </w:t>
            </w:r>
            <w:r w:rsidRPr="00DC2CA2">
              <w:rPr>
                <w:sz w:val="22"/>
                <w:szCs w:val="22"/>
                <w:lang w:val="ru-RU"/>
              </w:rPr>
              <w:t>Вежбе (0+2) Садражај вежби прати садржај предавања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F86068" w:rsidRDefault="00F86068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Стојан М. Богдановић, </w:t>
            </w:r>
            <w:r w:rsidRPr="00DC2CA2">
              <w:rPr>
                <w:sz w:val="22"/>
                <w:szCs w:val="22"/>
                <w:lang w:val="sr-Cyrl-CS"/>
              </w:rPr>
              <w:t>Петар В. Протић, Благоје Т. Стаменковић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="003A742A">
              <w:rPr>
                <w:sz w:val="22"/>
                <w:szCs w:val="22"/>
                <w:lang w:val="sr-Cyrl-CS"/>
              </w:rPr>
              <w:t xml:space="preserve">Математика 1, </w:t>
            </w:r>
            <w:r>
              <w:rPr>
                <w:sz w:val="22"/>
                <w:szCs w:val="22"/>
                <w:lang w:val="sr-Cyrl-CS"/>
              </w:rPr>
              <w:t>Ниш, 1997</w:t>
            </w:r>
            <w:r w:rsidR="003A742A">
              <w:rPr>
                <w:sz w:val="22"/>
                <w:szCs w:val="22"/>
                <w:lang w:val="sr-Cyrl-CS"/>
              </w:rPr>
              <w:t>.</w:t>
            </w:r>
          </w:p>
          <w:p w:rsidR="00FF43EA" w:rsidRDefault="00FF43EA" w:rsidP="00DC2CA2">
            <w:pPr>
              <w:numPr>
                <w:ilvl w:val="0"/>
                <w:numId w:val="3"/>
              </w:num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Светлана В. Јанковић, Петар В. Протић, Катица (Стевановић) Хедрих, Парцијалне диференцијалне једначине и интегралне једн</w:t>
            </w:r>
            <w:r w:rsidR="003A742A">
              <w:rPr>
                <w:sz w:val="22"/>
                <w:szCs w:val="22"/>
                <w:lang w:val="sr-Cyrl-CS"/>
              </w:rPr>
              <w:t>ачине, Универзитет у Нишу, 1999.</w:t>
            </w:r>
          </w:p>
          <w:p w:rsidR="003A742A" w:rsidRPr="003A742A" w:rsidRDefault="003A742A" w:rsidP="003A742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Слободан Тричковић</w:t>
            </w:r>
            <w:r>
              <w:rPr>
                <w:sz w:val="22"/>
                <w:szCs w:val="22"/>
                <w:lang w:val="sr-Cyrl-CS"/>
              </w:rPr>
              <w:t>, Диференцијални и интегрални рачун</w:t>
            </w:r>
            <w:r w:rsidRPr="00DC2CA2">
              <w:rPr>
                <w:sz w:val="22"/>
                <w:szCs w:val="22"/>
                <w:lang w:val="sr-Cyrl-CS"/>
              </w:rPr>
              <w:t xml:space="preserve">, Ниш </w:t>
            </w:r>
            <w:r>
              <w:rPr>
                <w:sz w:val="22"/>
                <w:szCs w:val="22"/>
                <w:lang w:val="sr-Latn-RS"/>
              </w:rPr>
              <w:t>20</w:t>
            </w:r>
            <w:r w:rsidRPr="00DC2CA2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Cyrl-RS"/>
              </w:rPr>
              <w:t>8.</w:t>
            </w:r>
          </w:p>
          <w:p w:rsidR="00EA3D3A" w:rsidRPr="00EA3D3A" w:rsidRDefault="00EA3D3A" w:rsidP="00EA3D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 xml:space="preserve">Слободан Тричковић, Збирка задатака из математике </w:t>
            </w:r>
            <w:r>
              <w:rPr>
                <w:sz w:val="22"/>
                <w:szCs w:val="22"/>
                <w:lang w:val="sr-Latn-RS"/>
              </w:rPr>
              <w:t>III</w:t>
            </w:r>
            <w:r w:rsidRPr="00DC2CA2">
              <w:rPr>
                <w:sz w:val="22"/>
                <w:szCs w:val="22"/>
                <w:lang w:val="sr-Cyrl-CS"/>
              </w:rPr>
              <w:t xml:space="preserve">, Ниш </w:t>
            </w:r>
            <w:r>
              <w:rPr>
                <w:sz w:val="22"/>
                <w:szCs w:val="22"/>
                <w:lang w:val="sr-Latn-RS"/>
              </w:rPr>
              <w:t>20</w:t>
            </w:r>
            <w:r w:rsidRPr="00DC2CA2">
              <w:rPr>
                <w:sz w:val="22"/>
                <w:szCs w:val="22"/>
                <w:lang w:val="sr-Cyrl-CS"/>
              </w:rPr>
              <w:t>1</w:t>
            </w:r>
            <w:r>
              <w:rPr>
                <w:sz w:val="22"/>
                <w:szCs w:val="22"/>
                <w:lang w:val="sr-Latn-RS"/>
              </w:rPr>
              <w:t>3</w:t>
            </w:r>
            <w:r w:rsidR="003A742A">
              <w:rPr>
                <w:sz w:val="22"/>
                <w:szCs w:val="22"/>
                <w:lang w:val="sr-Cyrl-RS"/>
              </w:rPr>
              <w:t>.</w:t>
            </w:r>
          </w:p>
          <w:p w:rsidR="00FF43EA" w:rsidRPr="00DC2CA2" w:rsidRDefault="00FF43EA" w:rsidP="00EA3D3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DC2CA2">
              <w:rPr>
                <w:sz w:val="22"/>
                <w:szCs w:val="22"/>
                <w:lang w:val="sr-Cyrl-CS"/>
              </w:rPr>
              <w:t>Петар В. Протић, Благоје Т. Стаменковић, Слободан Б. Тричковић, Збирка задатака из математике 1, Ниш 1998</w:t>
            </w:r>
            <w:r w:rsidR="003A742A">
              <w:rPr>
                <w:sz w:val="22"/>
                <w:szCs w:val="22"/>
                <w:lang w:val="sr-Cyrl-CS"/>
              </w:rPr>
              <w:t>.</w:t>
            </w:r>
          </w:p>
        </w:tc>
      </w:tr>
      <w:tr w:rsidR="00C3251F" w:rsidRPr="00641381" w:rsidTr="00C3251F">
        <w:tc>
          <w:tcPr>
            <w:tcW w:w="4320" w:type="dxa"/>
            <w:gridSpan w:val="2"/>
          </w:tcPr>
          <w:p w:rsidR="00C3251F" w:rsidRDefault="00C3251F" w:rsidP="00917241">
            <w:pPr>
              <w:rPr>
                <w:b/>
                <w:bCs/>
                <w:lang w:val="sr-Cyrl-CS"/>
              </w:rPr>
            </w:pPr>
            <w:r w:rsidRPr="00DC2CA2">
              <w:rPr>
                <w:b/>
                <w:bCs/>
                <w:lang w:val="sr-Cyrl-CS"/>
              </w:rPr>
              <w:t>Број часова  активне наставе</w:t>
            </w:r>
          </w:p>
          <w:p w:rsidR="00C3251F" w:rsidRPr="00DC2CA2" w:rsidRDefault="00C3251F" w:rsidP="00917241">
            <w:pPr>
              <w:rPr>
                <w:b/>
                <w:bCs/>
                <w:lang w:val="en-US"/>
              </w:rPr>
            </w:pPr>
          </w:p>
        </w:tc>
        <w:tc>
          <w:tcPr>
            <w:tcW w:w="2840" w:type="dxa"/>
            <w:gridSpan w:val="2"/>
            <w:vAlign w:val="center"/>
          </w:tcPr>
          <w:p w:rsidR="00C3251F" w:rsidRPr="00C3251F" w:rsidRDefault="00C3251F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C3251F">
              <w:rPr>
                <w:b/>
                <w:lang w:val="sr-Cyrl-CS"/>
              </w:rPr>
              <w:t>Теоријска настава:</w:t>
            </w:r>
            <w:r w:rsidRPr="00C3251F">
              <w:rPr>
                <w:b/>
                <w:lang w:val="en-US"/>
              </w:rPr>
              <w:t xml:space="preserve">  2</w:t>
            </w:r>
          </w:p>
        </w:tc>
        <w:tc>
          <w:tcPr>
            <w:tcW w:w="3014" w:type="dxa"/>
            <w:gridSpan w:val="2"/>
            <w:vAlign w:val="center"/>
          </w:tcPr>
          <w:p w:rsidR="00C3251F" w:rsidRPr="00C3251F" w:rsidRDefault="00C3251F" w:rsidP="003E797E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lang w:val="en-US"/>
              </w:rPr>
            </w:pPr>
            <w:r w:rsidRPr="00C3251F">
              <w:rPr>
                <w:b/>
                <w:lang w:val="sr-Cyrl-CS"/>
              </w:rPr>
              <w:t>Практична настава:</w:t>
            </w:r>
            <w:r w:rsidRPr="00C3251F">
              <w:rPr>
                <w:b/>
                <w:lang w:val="en-US"/>
              </w:rPr>
              <w:t xml:space="preserve">  2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FF43EA" w:rsidRPr="00DC2CA2" w:rsidRDefault="00FF43EA" w:rsidP="004E2501">
            <w:pPr>
              <w:rPr>
                <w:sz w:val="22"/>
                <w:szCs w:val="22"/>
                <w:lang w:val="sr-Cyrl-CS"/>
              </w:rPr>
            </w:pPr>
            <w:r w:rsidRPr="00DC2CA2">
              <w:rPr>
                <w:sz w:val="22"/>
                <w:szCs w:val="22"/>
                <w:lang w:val="sr-Cyrl-CS"/>
              </w:rPr>
              <w:t>Теоријска настава обогаћена бројним примерима, на вежбама примена теоријских резултата за решавање задатака, домаћи задаци су испитног нивоа, консултације. Знање се проверава преко колоквијума и преко активности на часу.</w:t>
            </w:r>
          </w:p>
        </w:tc>
      </w:tr>
      <w:tr w:rsidR="00FF43EA" w:rsidRPr="00641381" w:rsidTr="00EA3D3A">
        <w:tc>
          <w:tcPr>
            <w:tcW w:w="10174" w:type="dxa"/>
            <w:gridSpan w:val="6"/>
          </w:tcPr>
          <w:p w:rsidR="00FF43EA" w:rsidRPr="00DC2CA2" w:rsidRDefault="00FF43EA" w:rsidP="00DC2CA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C2CA2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FF43EA" w:rsidRPr="00641381" w:rsidTr="00EA3D3A">
        <w:tc>
          <w:tcPr>
            <w:tcW w:w="3487" w:type="dxa"/>
          </w:tcPr>
          <w:p w:rsidR="00FF43EA" w:rsidRPr="00DC2CA2" w:rsidRDefault="00FF43EA" w:rsidP="00917241">
            <w:pPr>
              <w:rPr>
                <w:lang w:val="sr-Cyrl-CS"/>
              </w:rPr>
            </w:pPr>
            <w:r w:rsidRPr="00DC2CA2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FF43EA" w:rsidRPr="00DC2CA2" w:rsidRDefault="00FF43EA" w:rsidP="00917241">
            <w:pPr>
              <w:rPr>
                <w:b/>
                <w:bCs/>
                <w:lang w:val="en-US"/>
              </w:rPr>
            </w:pPr>
            <w:proofErr w:type="spellStart"/>
            <w:r w:rsidRPr="00DC2CA2">
              <w:rPr>
                <w:b/>
                <w:bCs/>
                <w:lang w:val="en-US"/>
              </w:rPr>
              <w:t>поена</w:t>
            </w:r>
            <w:proofErr w:type="spellEnd"/>
          </w:p>
        </w:tc>
        <w:tc>
          <w:tcPr>
            <w:tcW w:w="3533" w:type="dxa"/>
            <w:gridSpan w:val="2"/>
          </w:tcPr>
          <w:p w:rsidR="00FF43EA" w:rsidRPr="00EA3D3A" w:rsidRDefault="00EA3D3A" w:rsidP="0091724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поена</w:t>
            </w:r>
          </w:p>
        </w:tc>
        <w:tc>
          <w:tcPr>
            <w:tcW w:w="1066" w:type="dxa"/>
          </w:tcPr>
          <w:p w:rsidR="00FF43EA" w:rsidRPr="00EA3D3A" w:rsidRDefault="00FF43EA" w:rsidP="00917241">
            <w:pPr>
              <w:rPr>
                <w:b/>
                <w:iCs/>
                <w:lang w:val="en-US"/>
              </w:rPr>
            </w:pPr>
            <w:proofErr w:type="spellStart"/>
            <w:r w:rsidRPr="00EA3D3A">
              <w:rPr>
                <w:b/>
                <w:iCs/>
                <w:lang w:val="en-US"/>
              </w:rPr>
              <w:t>поена</w:t>
            </w:r>
            <w:proofErr w:type="spellEnd"/>
          </w:p>
        </w:tc>
      </w:tr>
      <w:tr w:rsidR="00FF43EA" w:rsidRPr="00641381" w:rsidTr="00EA3D3A">
        <w:tc>
          <w:tcPr>
            <w:tcW w:w="3487" w:type="dxa"/>
          </w:tcPr>
          <w:p w:rsidR="00FF43EA" w:rsidRPr="00EA3D3A" w:rsidRDefault="00EA3D3A" w:rsidP="00917241">
            <w:pPr>
              <w:rPr>
                <w:b/>
                <w:i/>
                <w:iCs/>
                <w:lang w:val="sr-Cyrl-CS"/>
              </w:rPr>
            </w:pPr>
            <w:r w:rsidRPr="00EA3D3A">
              <w:rPr>
                <w:b/>
                <w:lang w:val="sr-Cyrl-CS"/>
              </w:rPr>
              <w:t>Испит</w:t>
            </w:r>
          </w:p>
        </w:tc>
        <w:tc>
          <w:tcPr>
            <w:tcW w:w="2088" w:type="dxa"/>
            <w:gridSpan w:val="2"/>
          </w:tcPr>
          <w:p w:rsidR="00FF43EA" w:rsidRPr="00DC2CA2" w:rsidRDefault="00EA3D3A" w:rsidP="00917241">
            <w:pPr>
              <w:rPr>
                <w:lang w:val="sr-Cyrl-CS"/>
              </w:rPr>
            </w:pPr>
            <w:r>
              <w:rPr>
                <w:lang w:val="sr-Latn-RS"/>
              </w:rPr>
              <w:t>4</w:t>
            </w:r>
            <w:r w:rsidR="00FF43EA" w:rsidRPr="00DC2CA2">
              <w:rPr>
                <w:lang w:val="sr-Cyrl-CS"/>
              </w:rPr>
              <w:t>0</w:t>
            </w:r>
          </w:p>
        </w:tc>
        <w:tc>
          <w:tcPr>
            <w:tcW w:w="3533" w:type="dxa"/>
            <w:gridSpan w:val="2"/>
          </w:tcPr>
          <w:p w:rsidR="00FF43EA" w:rsidRPr="00EA3D3A" w:rsidRDefault="00EA3D3A" w:rsidP="00917241">
            <w:pPr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60</w:t>
            </w:r>
          </w:p>
        </w:tc>
        <w:tc>
          <w:tcPr>
            <w:tcW w:w="1066" w:type="dxa"/>
          </w:tcPr>
          <w:p w:rsidR="00FF43EA" w:rsidRPr="00DC2CA2" w:rsidRDefault="00EA3D3A" w:rsidP="00EA3D3A">
            <w:pPr>
              <w:rPr>
                <w:lang w:val="sr-Cyrl-CS"/>
              </w:rPr>
            </w:pPr>
            <w:r>
              <w:rPr>
                <w:lang w:val="sr-Cyrl-CS"/>
              </w:rPr>
              <w:t>100</w:t>
            </w:r>
          </w:p>
        </w:tc>
      </w:tr>
    </w:tbl>
    <w:p w:rsidR="00FF43EA" w:rsidRPr="00C12F1B" w:rsidRDefault="00FF43EA" w:rsidP="00575336">
      <w:pPr>
        <w:rPr>
          <w:lang w:val="sr-Cyrl-CS"/>
        </w:rPr>
      </w:pPr>
    </w:p>
    <w:p w:rsidR="00FF43EA" w:rsidRDefault="00FF43EA"/>
    <w:sectPr w:rsidR="00FF43EA" w:rsidSect="006F7B86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2FC1"/>
    <w:multiLevelType w:val="hybridMultilevel"/>
    <w:tmpl w:val="985456C0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A947E5D"/>
    <w:multiLevelType w:val="hybridMultilevel"/>
    <w:tmpl w:val="F34E98F8"/>
    <w:lvl w:ilvl="0" w:tplc="35C4FDF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281A0019">
      <w:start w:val="1"/>
      <w:numFmt w:val="lowerLetter"/>
      <w:lvlText w:val="%2."/>
      <w:lvlJc w:val="left"/>
      <w:pPr>
        <w:ind w:left="1300" w:hanging="360"/>
      </w:pPr>
    </w:lvl>
    <w:lvl w:ilvl="2" w:tplc="281A001B">
      <w:start w:val="1"/>
      <w:numFmt w:val="lowerRoman"/>
      <w:lvlText w:val="%3."/>
      <w:lvlJc w:val="right"/>
      <w:pPr>
        <w:ind w:left="2020" w:hanging="180"/>
      </w:pPr>
    </w:lvl>
    <w:lvl w:ilvl="3" w:tplc="281A000F">
      <w:start w:val="1"/>
      <w:numFmt w:val="decimal"/>
      <w:lvlText w:val="%4."/>
      <w:lvlJc w:val="left"/>
      <w:pPr>
        <w:ind w:left="2740" w:hanging="360"/>
      </w:pPr>
    </w:lvl>
    <w:lvl w:ilvl="4" w:tplc="281A0019">
      <w:start w:val="1"/>
      <w:numFmt w:val="lowerLetter"/>
      <w:lvlText w:val="%5."/>
      <w:lvlJc w:val="left"/>
      <w:pPr>
        <w:ind w:left="3460" w:hanging="360"/>
      </w:pPr>
    </w:lvl>
    <w:lvl w:ilvl="5" w:tplc="281A001B">
      <w:start w:val="1"/>
      <w:numFmt w:val="lowerRoman"/>
      <w:lvlText w:val="%6."/>
      <w:lvlJc w:val="right"/>
      <w:pPr>
        <w:ind w:left="4180" w:hanging="180"/>
      </w:pPr>
    </w:lvl>
    <w:lvl w:ilvl="6" w:tplc="281A000F">
      <w:start w:val="1"/>
      <w:numFmt w:val="decimal"/>
      <w:lvlText w:val="%7."/>
      <w:lvlJc w:val="left"/>
      <w:pPr>
        <w:ind w:left="4900" w:hanging="360"/>
      </w:pPr>
    </w:lvl>
    <w:lvl w:ilvl="7" w:tplc="281A0019">
      <w:start w:val="1"/>
      <w:numFmt w:val="lowerLetter"/>
      <w:lvlText w:val="%8."/>
      <w:lvlJc w:val="left"/>
      <w:pPr>
        <w:ind w:left="5620" w:hanging="360"/>
      </w:pPr>
    </w:lvl>
    <w:lvl w:ilvl="8" w:tplc="281A001B">
      <w:start w:val="1"/>
      <w:numFmt w:val="lowerRoman"/>
      <w:lvlText w:val="%9."/>
      <w:lvlJc w:val="right"/>
      <w:pPr>
        <w:ind w:left="6340" w:hanging="180"/>
      </w:pPr>
    </w:lvl>
  </w:abstractNum>
  <w:abstractNum w:abstractNumId="2">
    <w:nsid w:val="176E1B90"/>
    <w:multiLevelType w:val="hybridMultilevel"/>
    <w:tmpl w:val="98C40338"/>
    <w:lvl w:ilvl="0" w:tplc="B44E93AE">
      <w:start w:val="1"/>
      <w:numFmt w:val="decimal"/>
      <w:lvlText w:val="%1."/>
      <w:lvlJc w:val="left"/>
      <w:pPr>
        <w:ind w:left="690" w:hanging="360"/>
      </w:pPr>
      <w:rPr>
        <w:b w:val="0"/>
        <w:bCs w:val="0"/>
      </w:rPr>
    </w:lvl>
    <w:lvl w:ilvl="1" w:tplc="281A0019">
      <w:start w:val="1"/>
      <w:numFmt w:val="lowerLetter"/>
      <w:lvlText w:val="%2."/>
      <w:lvlJc w:val="left"/>
      <w:pPr>
        <w:ind w:left="1410" w:hanging="360"/>
      </w:pPr>
    </w:lvl>
    <w:lvl w:ilvl="2" w:tplc="281A001B">
      <w:start w:val="1"/>
      <w:numFmt w:val="lowerRoman"/>
      <w:lvlText w:val="%3."/>
      <w:lvlJc w:val="right"/>
      <w:pPr>
        <w:ind w:left="2130" w:hanging="180"/>
      </w:pPr>
    </w:lvl>
    <w:lvl w:ilvl="3" w:tplc="281A000F">
      <w:start w:val="1"/>
      <w:numFmt w:val="decimal"/>
      <w:lvlText w:val="%4."/>
      <w:lvlJc w:val="left"/>
      <w:pPr>
        <w:ind w:left="2850" w:hanging="360"/>
      </w:pPr>
    </w:lvl>
    <w:lvl w:ilvl="4" w:tplc="281A0019">
      <w:start w:val="1"/>
      <w:numFmt w:val="lowerLetter"/>
      <w:lvlText w:val="%5."/>
      <w:lvlJc w:val="left"/>
      <w:pPr>
        <w:ind w:left="3570" w:hanging="360"/>
      </w:pPr>
    </w:lvl>
    <w:lvl w:ilvl="5" w:tplc="281A001B">
      <w:start w:val="1"/>
      <w:numFmt w:val="lowerRoman"/>
      <w:lvlText w:val="%6."/>
      <w:lvlJc w:val="right"/>
      <w:pPr>
        <w:ind w:left="4290" w:hanging="180"/>
      </w:pPr>
    </w:lvl>
    <w:lvl w:ilvl="6" w:tplc="281A000F">
      <w:start w:val="1"/>
      <w:numFmt w:val="decimal"/>
      <w:lvlText w:val="%7."/>
      <w:lvlJc w:val="left"/>
      <w:pPr>
        <w:ind w:left="5010" w:hanging="360"/>
      </w:pPr>
    </w:lvl>
    <w:lvl w:ilvl="7" w:tplc="281A0019">
      <w:start w:val="1"/>
      <w:numFmt w:val="lowerLetter"/>
      <w:lvlText w:val="%8."/>
      <w:lvlJc w:val="left"/>
      <w:pPr>
        <w:ind w:left="5730" w:hanging="360"/>
      </w:pPr>
    </w:lvl>
    <w:lvl w:ilvl="8" w:tplc="281A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F5"/>
    <w:rsid w:val="0003142D"/>
    <w:rsid w:val="000326B4"/>
    <w:rsid w:val="000A6DB2"/>
    <w:rsid w:val="000A7FED"/>
    <w:rsid w:val="001323EC"/>
    <w:rsid w:val="0016616F"/>
    <w:rsid w:val="001F2A84"/>
    <w:rsid w:val="002921D5"/>
    <w:rsid w:val="00352146"/>
    <w:rsid w:val="003A742A"/>
    <w:rsid w:val="003B3A4C"/>
    <w:rsid w:val="003F1137"/>
    <w:rsid w:val="004055E4"/>
    <w:rsid w:val="00425C07"/>
    <w:rsid w:val="00442E74"/>
    <w:rsid w:val="004E2501"/>
    <w:rsid w:val="004E3657"/>
    <w:rsid w:val="0052360D"/>
    <w:rsid w:val="00575336"/>
    <w:rsid w:val="00597E2F"/>
    <w:rsid w:val="005D5472"/>
    <w:rsid w:val="00610985"/>
    <w:rsid w:val="00641381"/>
    <w:rsid w:val="0066742B"/>
    <w:rsid w:val="006819F5"/>
    <w:rsid w:val="0068324B"/>
    <w:rsid w:val="006F7B86"/>
    <w:rsid w:val="00720E13"/>
    <w:rsid w:val="007F4943"/>
    <w:rsid w:val="0084355E"/>
    <w:rsid w:val="008E544F"/>
    <w:rsid w:val="00917241"/>
    <w:rsid w:val="00921525"/>
    <w:rsid w:val="00952D98"/>
    <w:rsid w:val="009E7C02"/>
    <w:rsid w:val="00A77476"/>
    <w:rsid w:val="00A92997"/>
    <w:rsid w:val="00A96BE0"/>
    <w:rsid w:val="00AB6935"/>
    <w:rsid w:val="00AB79D8"/>
    <w:rsid w:val="00B079AC"/>
    <w:rsid w:val="00B70F17"/>
    <w:rsid w:val="00C102BA"/>
    <w:rsid w:val="00C12F1B"/>
    <w:rsid w:val="00C3251F"/>
    <w:rsid w:val="00D37E83"/>
    <w:rsid w:val="00DB3E65"/>
    <w:rsid w:val="00DC2CA2"/>
    <w:rsid w:val="00DD3F8A"/>
    <w:rsid w:val="00E40BB7"/>
    <w:rsid w:val="00E720F5"/>
    <w:rsid w:val="00EA3D3A"/>
    <w:rsid w:val="00EB6BDC"/>
    <w:rsid w:val="00F31D76"/>
    <w:rsid w:val="00F60357"/>
    <w:rsid w:val="00F86068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0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7"/>
    <w:rPr>
      <w:rFonts w:ascii="Cambria" w:hAnsi="Cambria" w:cs="Cambria"/>
      <w:b/>
      <w:bCs/>
      <w:color w:val="365F91"/>
      <w:sz w:val="28"/>
      <w:szCs w:val="28"/>
      <w:lang w:val="sr-Latn-CS" w:eastAsia="sr-Latn-CS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657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425C0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5C07"/>
    <w:rPr>
      <w:rFonts w:ascii="Cambria" w:hAnsi="Cambria" w:cs="Cambria"/>
      <w:color w:val="17365D"/>
      <w:spacing w:val="5"/>
      <w:kern w:val="28"/>
      <w:sz w:val="52"/>
      <w:szCs w:val="52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435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55E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rsid w:val="00667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5C0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5C07"/>
    <w:rPr>
      <w:rFonts w:ascii="Cambria" w:hAnsi="Cambria" w:cs="Cambria"/>
      <w:b/>
      <w:bCs/>
      <w:color w:val="365F91"/>
      <w:sz w:val="28"/>
      <w:szCs w:val="28"/>
      <w:lang w:val="sr-Latn-CS" w:eastAsia="sr-Latn-CS"/>
    </w:rPr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E3657"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rsid w:val="00425C07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25C07"/>
    <w:rPr>
      <w:rFonts w:ascii="Cambria" w:hAnsi="Cambria" w:cs="Cambria"/>
      <w:color w:val="17365D"/>
      <w:spacing w:val="5"/>
      <w:kern w:val="28"/>
      <w:sz w:val="52"/>
      <w:szCs w:val="52"/>
      <w:lang w:val="sr-Latn-CS" w:eastAsia="sr-Latn-CS"/>
    </w:rPr>
  </w:style>
  <w:style w:type="character" w:styleId="PlaceholderText">
    <w:name w:val="Placeholder Text"/>
    <w:basedOn w:val="DefaultParagraphFont"/>
    <w:uiPriority w:val="99"/>
    <w:semiHidden/>
    <w:rsid w:val="0084355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43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55E"/>
    <w:rPr>
      <w:rFonts w:ascii="Tahoma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rsid w:val="00667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2568</Characters>
  <Application>Microsoft Office Word</Application>
  <DocSecurity>0</DocSecurity>
  <Lines>428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GAF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R</cp:lastModifiedBy>
  <cp:revision>12</cp:revision>
  <cp:lastPrinted>2013-07-18T08:39:00Z</cp:lastPrinted>
  <dcterms:created xsi:type="dcterms:W3CDTF">2020-06-16T09:24:00Z</dcterms:created>
  <dcterms:modified xsi:type="dcterms:W3CDTF">2020-06-29T20:57:00Z</dcterms:modified>
</cp:coreProperties>
</file>