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F6D" w:rsidRPr="00944430" w:rsidRDefault="009A5414" w:rsidP="00944430">
      <w:pPr>
        <w:spacing w:after="0"/>
        <w:jc w:val="center"/>
        <w:rPr>
          <w:bCs/>
          <w:lang w:val="ru-RU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4E4F6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944430">
              <w:rPr>
                <w:b/>
                <w:bCs/>
                <w:sz w:val="20"/>
                <w:szCs w:val="20"/>
                <w:lang w:val="sr-Cyrl-CS"/>
              </w:rPr>
              <w:t xml:space="preserve"> ИАС </w:t>
            </w:r>
            <w:r>
              <w:rPr>
                <w:b/>
                <w:bCs/>
                <w:sz w:val="20"/>
                <w:szCs w:val="20"/>
              </w:rPr>
              <w:t>Архитектура</w:t>
            </w:r>
          </w:p>
        </w:tc>
      </w:tr>
      <w:tr w:rsidR="004E4F6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7D591D">
              <w:rPr>
                <w:b/>
                <w:bCs/>
                <w:sz w:val="20"/>
                <w:szCs w:val="20"/>
              </w:rPr>
              <w:t>КОНСТРУКТИВНИ СИСТЕМИ</w:t>
            </w:r>
            <w:r w:rsidR="007D591D">
              <w:rPr>
                <w:b/>
                <w:bCs/>
                <w:sz w:val="20"/>
                <w:szCs w:val="20"/>
                <w:lang w:val="en-US"/>
              </w:rPr>
              <w:t xml:space="preserve"> I</w:t>
            </w:r>
          </w:p>
        </w:tc>
      </w:tr>
      <w:tr w:rsidR="004E4F6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>
              <w:rPr>
                <w:b/>
                <w:bCs/>
                <w:sz w:val="20"/>
                <w:szCs w:val="20"/>
                <w:lang w:val="en-US"/>
              </w:rPr>
              <w:t>/наставници</w:t>
            </w:r>
            <w:r>
              <w:rPr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hyperlink r:id="rId8" w:history="1">
              <w:r w:rsidRPr="00A91553">
                <w:rPr>
                  <w:rStyle w:val="Hyperlink"/>
                  <w:b/>
                  <w:bCs/>
                  <w:sz w:val="20"/>
                  <w:szCs w:val="20"/>
                </w:rPr>
                <w:t>Драган Костић</w:t>
              </w:r>
            </w:hyperlink>
            <w:bookmarkStart w:id="0" w:name="_GoBack"/>
            <w:bookmarkEnd w:id="0"/>
          </w:p>
        </w:tc>
      </w:tr>
      <w:tr w:rsidR="004E4F6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Обавезни</w:t>
            </w:r>
          </w:p>
        </w:tc>
      </w:tr>
      <w:tr w:rsidR="004E4F6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3</w:t>
            </w:r>
          </w:p>
        </w:tc>
      </w:tr>
      <w:tr w:rsidR="004E4F6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bCs/>
                <w:sz w:val="20"/>
                <w:szCs w:val="20"/>
              </w:rPr>
              <w:t xml:space="preserve"> Архитекто</w:t>
            </w:r>
            <w:r>
              <w:rPr>
                <w:bCs/>
                <w:sz w:val="20"/>
                <w:szCs w:val="20"/>
                <w:lang w:val="sr-Cyrl-CS"/>
              </w:rPr>
              <w:t>нске</w:t>
            </w:r>
            <w:r>
              <w:rPr>
                <w:bCs/>
                <w:sz w:val="20"/>
                <w:szCs w:val="20"/>
              </w:rPr>
              <w:t xml:space="preserve"> конструкције I, Архитекто</w:t>
            </w:r>
            <w:r>
              <w:rPr>
                <w:bCs/>
                <w:sz w:val="20"/>
                <w:szCs w:val="20"/>
                <w:lang w:val="sr-Cyrl-CS"/>
              </w:rPr>
              <w:t>нске</w:t>
            </w:r>
            <w:r>
              <w:rPr>
                <w:bCs/>
                <w:sz w:val="20"/>
                <w:szCs w:val="20"/>
              </w:rPr>
              <w:t xml:space="preserve"> конструкције II, Статика конструкција</w:t>
            </w:r>
          </w:p>
        </w:tc>
      </w:tr>
      <w:tr w:rsidR="004E4F6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2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ru-RU"/>
              </w:rPr>
              <w:t>Упознавање са развојем линијских и просторно-површинских конструктивних система и новим могућностима њиховог конструисања у архитектури. Оспособљавање за анализу статичко-конструктивних карактеристика појединих конструктивних система, ради њене рационалне примене у конкретним случајевима. Систематични приступ избору конструктивног система при задатим условима. Координирање архитектонског и конструктивног оформљења објекта</w:t>
            </w:r>
          </w:p>
        </w:tc>
      </w:tr>
      <w:tr w:rsidR="004E4F6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2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Знања и вештина примене на решавање пројектантско-конструктивних  проблема при пројектовању стамбених, јавних, индустријских и привредних зграда средњих и великих распона линијским и просторно површинским системима. Успешно праћење наставе на наредним курсевима.</w:t>
            </w:r>
          </w:p>
        </w:tc>
      </w:tr>
      <w:tr w:rsidR="004E4F6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4E4F6D" w:rsidRDefault="009A5414" w:rsidP="00944430">
            <w:pPr>
              <w:spacing w:after="6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 (</w:t>
            </w:r>
            <w:r>
              <w:rPr>
                <w:i/>
                <w:iCs/>
                <w:sz w:val="20"/>
                <w:szCs w:val="20"/>
                <w:lang w:val="en-US"/>
              </w:rPr>
              <w:t>2</w:t>
            </w:r>
            <w:r>
              <w:rPr>
                <w:i/>
                <w:iCs/>
                <w:sz w:val="20"/>
                <w:szCs w:val="20"/>
              </w:rPr>
              <w:t>+0)</w:t>
            </w:r>
          </w:p>
          <w:p w:rsidR="004E4F6D" w:rsidRDefault="009A54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Увод, појам конструктивног система, основни носачи 2 часа</w:t>
            </w:r>
          </w:p>
          <w:p w:rsidR="004E4F6D" w:rsidRDefault="009A54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Системи линијских носача у равни и простору: гредни, оквирни, лучни и конзолни 10 часова. </w:t>
            </w:r>
          </w:p>
          <w:p w:rsidR="004E4F6D" w:rsidRDefault="009A54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Просторно површински системи: наборани, једносмерно и двосмерно криви 10 часова </w:t>
            </w:r>
          </w:p>
          <w:p w:rsidR="004E4F6D" w:rsidRDefault="009A54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Куполасти системи 4 часа. </w:t>
            </w:r>
          </w:p>
          <w:p w:rsidR="004E4F6D" w:rsidRPr="00944430" w:rsidRDefault="009A5414" w:rsidP="00944430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Основно о просторним решеткама и висећим системима 4 часа.</w:t>
            </w:r>
          </w:p>
          <w:p w:rsidR="004E4F6D" w:rsidRDefault="009A5414" w:rsidP="00944430">
            <w:pPr>
              <w:spacing w:after="60"/>
              <w:rPr>
                <w:bCs/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sr-Cyrl-CS"/>
              </w:rPr>
              <w:t>Практична настава-</w:t>
            </w:r>
            <w:r>
              <w:rPr>
                <w:bCs/>
                <w:i/>
                <w:sz w:val="20"/>
                <w:szCs w:val="20"/>
                <w:lang w:val="ru-RU"/>
              </w:rPr>
              <w:t>Вежбе:</w:t>
            </w:r>
            <w:r>
              <w:rPr>
                <w:bCs/>
                <w:sz w:val="20"/>
                <w:szCs w:val="20"/>
                <w:lang w:val="ru-RU"/>
              </w:rPr>
              <w:t xml:space="preserve"> (0+2)</w:t>
            </w:r>
          </w:p>
          <w:p w:rsidR="004E4F6D" w:rsidRDefault="009A5414">
            <w:pPr>
              <w:tabs>
                <w:tab w:val="left" w:pos="567"/>
              </w:tabs>
              <w:spacing w:after="60"/>
              <w:ind w:leftChars="200" w:left="44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ru-RU"/>
              </w:rPr>
              <w:t>Израда графичких радова и њихова усмена одбрана: 1. линијскисистеми (14 часова), 2. просторно површински системи (14 часова). Тестови (2 часа). .</w:t>
            </w:r>
          </w:p>
        </w:tc>
      </w:tr>
      <w:tr w:rsidR="004E4F6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4E4F6D" w:rsidRDefault="009A5414" w:rsidP="00944430">
            <w:pPr>
              <w:numPr>
                <w:ilvl w:val="0"/>
                <w:numId w:val="3"/>
              </w:numPr>
              <w:tabs>
                <w:tab w:val="clear" w:pos="227"/>
                <w:tab w:val="left" w:pos="180"/>
              </w:tabs>
              <w:spacing w:after="60"/>
              <w:ind w:left="180" w:hanging="18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Конструктивни системи </w:t>
            </w:r>
            <w:r>
              <w:rPr>
                <w:sz w:val="20"/>
                <w:szCs w:val="20"/>
                <w:lang w:val="sr-Cyrl-CS"/>
              </w:rPr>
              <w:t>у архитектури</w:t>
            </w:r>
            <w:r>
              <w:rPr>
                <w:sz w:val="20"/>
                <w:szCs w:val="20"/>
              </w:rPr>
              <w:t>-Књига 1</w:t>
            </w:r>
            <w:r>
              <w:rPr>
                <w:sz w:val="20"/>
                <w:szCs w:val="20"/>
                <w:lang w:val="sr-Cyrl-CS"/>
              </w:rPr>
              <w:t>, Радивојевић Гроздана и Костић Драган, ГАФ Ниш, 2011.</w:t>
            </w:r>
          </w:p>
          <w:p w:rsidR="004E4F6D" w:rsidRDefault="009A5414" w:rsidP="00944430">
            <w:pPr>
              <w:numPr>
                <w:ilvl w:val="0"/>
                <w:numId w:val="3"/>
              </w:numPr>
              <w:tabs>
                <w:tab w:val="clear" w:pos="227"/>
                <w:tab w:val="left" w:pos="180"/>
              </w:tabs>
              <w:spacing w:after="60"/>
              <w:ind w:left="180" w:hanging="18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Конструктивни системи </w:t>
            </w:r>
            <w:r>
              <w:rPr>
                <w:sz w:val="20"/>
                <w:szCs w:val="20"/>
                <w:lang w:val="sr-Cyrl-CS"/>
              </w:rPr>
              <w:t>у архитектури</w:t>
            </w:r>
            <w:r>
              <w:rPr>
                <w:sz w:val="20"/>
                <w:szCs w:val="20"/>
              </w:rPr>
              <w:t>-Књига 2</w:t>
            </w:r>
            <w:r>
              <w:rPr>
                <w:sz w:val="20"/>
                <w:szCs w:val="20"/>
                <w:lang w:val="sr-Cyrl-CS"/>
              </w:rPr>
              <w:t>, Костић Драган, ГАФ Ниш, 201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sr-Cyrl-CS"/>
              </w:rPr>
              <w:t>.</w:t>
            </w:r>
          </w:p>
          <w:p w:rsidR="004E4F6D" w:rsidRDefault="009A5414" w:rsidP="00944430">
            <w:pPr>
              <w:numPr>
                <w:ilvl w:val="0"/>
                <w:numId w:val="4"/>
              </w:numPr>
              <w:tabs>
                <w:tab w:val="clear" w:pos="420"/>
                <w:tab w:val="left" w:pos="220"/>
                <w:tab w:val="left" w:pos="567"/>
              </w:tabs>
              <w:spacing w:after="0"/>
              <w:ind w:left="220" w:hanging="22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ru-RU"/>
              </w:rPr>
              <w:t>Конструктивни системи-принципи конструисања и обликовања, др Миодраг Несторовић, архитектонски факултет Београд, 2000. стр. 262</w:t>
            </w:r>
          </w:p>
        </w:tc>
      </w:tr>
      <w:tr w:rsidR="004E4F6D">
        <w:trPr>
          <w:trHeight w:val="227"/>
          <w:jc w:val="center"/>
        </w:trPr>
        <w:tc>
          <w:tcPr>
            <w:tcW w:w="3146" w:type="dxa"/>
            <w:vAlign w:val="center"/>
          </w:tcPr>
          <w:p w:rsidR="004E4F6D" w:rsidRPr="007D591D" w:rsidRDefault="009A5414">
            <w:pPr>
              <w:tabs>
                <w:tab w:val="left" w:pos="567"/>
              </w:tabs>
              <w:spacing w:after="6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4E4F6D" w:rsidRPr="007D591D" w:rsidRDefault="009A5414">
            <w:pPr>
              <w:tabs>
                <w:tab w:val="left" w:pos="567"/>
              </w:tabs>
              <w:spacing w:after="6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  <w:r w:rsidR="00944430">
              <w:rPr>
                <w:bCs/>
                <w:sz w:val="20"/>
                <w:szCs w:val="20"/>
              </w:rPr>
              <w:t xml:space="preserve"> </w:t>
            </w:r>
            <w:r w:rsidR="00944430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292" w:type="dxa"/>
            <w:gridSpan w:val="2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  <w:r w:rsidR="00944430">
              <w:rPr>
                <w:bCs/>
                <w:sz w:val="20"/>
                <w:szCs w:val="20"/>
              </w:rPr>
              <w:t xml:space="preserve"> </w:t>
            </w:r>
            <w:r w:rsidR="00944430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4E4F6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4E4F6D" w:rsidRDefault="009A5414" w:rsidP="0094443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табли, аудиовизуелно и показно.</w:t>
            </w:r>
          </w:p>
          <w:p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</w:t>
            </w:r>
          </w:p>
        </w:tc>
      </w:tr>
      <w:tr w:rsidR="004E4F6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4E4F6D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</w:p>
          <w:p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</w:p>
          <w:p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4E4F6D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4E4F6D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4E4F6D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i/>
                <w:iCs/>
                <w:sz w:val="20"/>
                <w:szCs w:val="20"/>
                <w:lang w:val="sr-Cyrl-CS"/>
              </w:rPr>
              <w:t>..........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4E4F6D" w:rsidRDefault="004E4F6D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4E4F6D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4E4F6D" w:rsidRDefault="009A5414" w:rsidP="00944430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4E4F6D" w:rsidRDefault="004E4F6D" w:rsidP="0094443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4E4F6D" w:rsidRDefault="004E4F6D" w:rsidP="0094443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4E4F6D" w:rsidRDefault="004E4F6D" w:rsidP="0094443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4E4F6D" w:rsidRPr="00944430" w:rsidRDefault="004E4F6D"/>
    <w:sectPr w:rsidR="004E4F6D" w:rsidRPr="00944430" w:rsidSect="00944430">
      <w:footerReference w:type="default" r:id="rId9"/>
      <w:pgSz w:w="11907" w:h="16840"/>
      <w:pgMar w:top="1008" w:right="850" w:bottom="1138" w:left="128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8F5" w:rsidRDefault="00B738F5">
      <w:pPr>
        <w:spacing w:after="0" w:line="240" w:lineRule="auto"/>
      </w:pPr>
      <w:r>
        <w:separator/>
      </w:r>
    </w:p>
  </w:endnote>
  <w:endnote w:type="continuationSeparator" w:id="0">
    <w:p w:rsidR="00B738F5" w:rsidRDefault="00B73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F6D" w:rsidRDefault="009A541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1553">
      <w:rPr>
        <w:noProof/>
      </w:rPr>
      <w:t>1</w:t>
    </w:r>
    <w:r>
      <w:fldChar w:fldCharType="end"/>
    </w:r>
  </w:p>
  <w:p w:rsidR="004E4F6D" w:rsidRDefault="004E4F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8F5" w:rsidRDefault="00B738F5">
      <w:pPr>
        <w:spacing w:after="0" w:line="240" w:lineRule="auto"/>
      </w:pPr>
      <w:r>
        <w:separator/>
      </w:r>
    </w:p>
  </w:footnote>
  <w:footnote w:type="continuationSeparator" w:id="0">
    <w:p w:rsidR="00B738F5" w:rsidRDefault="00B73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AAFB602"/>
    <w:multiLevelType w:val="singleLevel"/>
    <w:tmpl w:val="DAAFB602"/>
    <w:lvl w:ilvl="0">
      <w:start w:val="1"/>
      <w:numFmt w:val="bullet"/>
      <w:pStyle w:val="ListParagraph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2D723949"/>
    <w:multiLevelType w:val="multilevel"/>
    <w:tmpl w:val="2D723949"/>
    <w:lvl w:ilvl="0">
      <w:start w:val="1"/>
      <w:numFmt w:val="bullet"/>
      <w:lvlText w:val="-"/>
      <w:lvlJc w:val="left"/>
      <w:pPr>
        <w:tabs>
          <w:tab w:val="left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D0A43"/>
    <w:multiLevelType w:val="multilevel"/>
    <w:tmpl w:val="4C3D0A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E0186"/>
    <w:multiLevelType w:val="singleLevel"/>
    <w:tmpl w:val="5BBE0186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1151"/>
    <w:rsid w:val="00085D06"/>
    <w:rsid w:val="00092214"/>
    <w:rsid w:val="000B76BC"/>
    <w:rsid w:val="000D4C2C"/>
    <w:rsid w:val="00217AA5"/>
    <w:rsid w:val="00245161"/>
    <w:rsid w:val="0037541D"/>
    <w:rsid w:val="003D7D7E"/>
    <w:rsid w:val="00473DA4"/>
    <w:rsid w:val="00491993"/>
    <w:rsid w:val="0049512D"/>
    <w:rsid w:val="004A0BD0"/>
    <w:rsid w:val="004A5365"/>
    <w:rsid w:val="004D04A6"/>
    <w:rsid w:val="004E4F6D"/>
    <w:rsid w:val="00504B9A"/>
    <w:rsid w:val="005162D8"/>
    <w:rsid w:val="00535C05"/>
    <w:rsid w:val="005921EA"/>
    <w:rsid w:val="005A4C35"/>
    <w:rsid w:val="00695869"/>
    <w:rsid w:val="006A4922"/>
    <w:rsid w:val="006C5788"/>
    <w:rsid w:val="006E4988"/>
    <w:rsid w:val="0074215C"/>
    <w:rsid w:val="00771730"/>
    <w:rsid w:val="00785BFE"/>
    <w:rsid w:val="007D526B"/>
    <w:rsid w:val="007D591D"/>
    <w:rsid w:val="007E175A"/>
    <w:rsid w:val="007F5D13"/>
    <w:rsid w:val="00817D28"/>
    <w:rsid w:val="0084457E"/>
    <w:rsid w:val="00876D2E"/>
    <w:rsid w:val="009029EB"/>
    <w:rsid w:val="00911748"/>
    <w:rsid w:val="009210E4"/>
    <w:rsid w:val="00944430"/>
    <w:rsid w:val="00990BB1"/>
    <w:rsid w:val="009A5414"/>
    <w:rsid w:val="00A023E2"/>
    <w:rsid w:val="00A5004B"/>
    <w:rsid w:val="00A5284A"/>
    <w:rsid w:val="00A71BAC"/>
    <w:rsid w:val="00A91553"/>
    <w:rsid w:val="00A93E9A"/>
    <w:rsid w:val="00AC0E94"/>
    <w:rsid w:val="00B63774"/>
    <w:rsid w:val="00B738F5"/>
    <w:rsid w:val="00C351D2"/>
    <w:rsid w:val="00C42611"/>
    <w:rsid w:val="00C502E3"/>
    <w:rsid w:val="00C92B88"/>
    <w:rsid w:val="00CA784F"/>
    <w:rsid w:val="00D50576"/>
    <w:rsid w:val="00D534C1"/>
    <w:rsid w:val="00D56D22"/>
    <w:rsid w:val="00D87D1F"/>
    <w:rsid w:val="00DB5296"/>
    <w:rsid w:val="00E96EB0"/>
    <w:rsid w:val="00EF1FF3"/>
    <w:rsid w:val="00F34AB5"/>
    <w:rsid w:val="00F34ABD"/>
    <w:rsid w:val="00F41627"/>
    <w:rsid w:val="00F75069"/>
    <w:rsid w:val="00FE7DE6"/>
    <w:rsid w:val="00FF5387"/>
    <w:rsid w:val="10C50CAF"/>
    <w:rsid w:val="17CE54A5"/>
    <w:rsid w:val="194F1D68"/>
    <w:rsid w:val="23681FB2"/>
    <w:rsid w:val="24B93FAE"/>
    <w:rsid w:val="32E07CDE"/>
    <w:rsid w:val="33E91A70"/>
    <w:rsid w:val="46016ACC"/>
    <w:rsid w:val="47861FD9"/>
    <w:rsid w:val="59B164DC"/>
    <w:rsid w:val="66F10007"/>
    <w:rsid w:val="734842D2"/>
    <w:rsid w:val="73E0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2D61EC-BE48-4FE3-BDDE-91933AAD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SimSu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numPr>
        <w:numId w:val="1"/>
      </w:numPr>
      <w:spacing w:after="60"/>
      <w:ind w:left="720"/>
      <w:contextualSpacing/>
    </w:pPr>
    <w:rPr>
      <w:sz w:val="20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18_Nastavnik_Dragan%20Kosti&#263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korisnik</cp:lastModifiedBy>
  <cp:revision>4</cp:revision>
  <dcterms:created xsi:type="dcterms:W3CDTF">2020-06-18T12:15:00Z</dcterms:created>
  <dcterms:modified xsi:type="dcterms:W3CDTF">2020-07-09T18:09:00Z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