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AC" w:rsidRDefault="006205AC">
      <w:pPr>
        <w:spacing w:after="60"/>
        <w:jc w:val="center"/>
        <w:rPr>
          <w:b/>
          <w:bCs/>
          <w:lang w:val="ru-RU"/>
        </w:rPr>
      </w:pPr>
    </w:p>
    <w:p w:rsidR="006205AC" w:rsidRDefault="00B346C2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2881"/>
        <w:gridCol w:w="4729"/>
      </w:tblGrid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 w:rsidP="000A20D5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</w:t>
            </w:r>
            <w:r>
              <w:rPr>
                <w:b/>
                <w:lang w:val="sr-Cyrl-CS"/>
              </w:rPr>
              <w:t xml:space="preserve">АРХИТЕКТУРА </w:t>
            </w:r>
            <w:r>
              <w:rPr>
                <w:b/>
                <w:lang w:val="sr-Cyrl-RS"/>
              </w:rPr>
              <w:t>СКЕЛЕТ</w:t>
            </w:r>
            <w:r>
              <w:rPr>
                <w:b/>
                <w:lang w:val="sr-Cyrl-CS"/>
              </w:rPr>
              <w:t>НИХ СИСТЕМА ЗГРАДА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 </w:t>
            </w:r>
            <w:hyperlink r:id="rId9" w:history="1">
              <w:r w:rsidRPr="004D3B8B">
                <w:rPr>
                  <w:rStyle w:val="Hyperlink"/>
                  <w:rFonts w:cstheme="minorBidi"/>
                  <w:b/>
                  <w:bCs/>
                  <w:lang w:val="sr-Cyrl-RS"/>
                </w:rPr>
                <w:t>Велиборка Богдановић</w:t>
              </w:r>
            </w:hyperlink>
            <w:r>
              <w:rPr>
                <w:b/>
                <w:bCs/>
                <w:lang w:val="sr-Cyrl-RS"/>
              </w:rPr>
              <w:t xml:space="preserve">, </w:t>
            </w:r>
            <w:hyperlink r:id="rId10" w:history="1">
              <w:r w:rsidRPr="004D3B8B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блока 3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  <w:bookmarkStart w:id="0" w:name="_GoBack"/>
            <w:bookmarkEnd w:id="0"/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:rsidR="006205AC" w:rsidRDefault="00B346C2">
            <w:pPr>
              <w:rPr>
                <w:b/>
                <w:bCs/>
                <w:lang w:val="sr-Cyrl-RS"/>
              </w:rPr>
            </w:pPr>
            <w:r>
              <w:rPr>
                <w:lang w:val="sr-Cyrl-CS"/>
              </w:rPr>
              <w:t>Упознавање са конструктивним системима вишеспратних зграда. Оспособљавање за анализу конструктивн</w:t>
            </w:r>
            <w:r>
              <w:rPr>
                <w:lang w:val="sr-Cyrl-RS"/>
              </w:rPr>
              <w:t>их</w:t>
            </w:r>
            <w:r>
              <w:rPr>
                <w:lang w:val="sr-Cyrl-CS"/>
              </w:rPr>
              <w:t xml:space="preserve"> карактеристика вишеспратних система </w:t>
            </w:r>
            <w:r>
              <w:rPr>
                <w:lang w:val="sr-Cyrl-RS"/>
              </w:rPr>
              <w:t xml:space="preserve">зграда у зависности од архитектонске функције простора </w:t>
            </w:r>
            <w:r>
              <w:rPr>
                <w:lang w:val="sr-Cyrl-CS"/>
              </w:rPr>
              <w:t>ради њихове рационалне примене у конкретним случајевима.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:rsidR="006205AC" w:rsidRDefault="00B346C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Стицање знања потребних за анализу вишеспратних </w:t>
            </w:r>
            <w:r>
              <w:rPr>
                <w:lang w:val="sr-Cyrl-RS"/>
              </w:rPr>
              <w:t>скелетних</w:t>
            </w:r>
            <w:r>
              <w:rPr>
                <w:lang w:val="sr-Cyrl-CS"/>
              </w:rPr>
              <w:t xml:space="preserve"> конструктивних система са аспекта </w:t>
            </w:r>
            <w:r>
              <w:rPr>
                <w:lang w:val="sr-Cyrl-RS"/>
              </w:rPr>
              <w:t>спратности, распона, диспозиције конструктивних елемената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RS"/>
              </w:rPr>
              <w:t>у зависности од функције простора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:rsidR="006205AC" w:rsidRDefault="00B346C2">
            <w:pPr>
              <w:rPr>
                <w:lang w:val="sr-Cyrl-RS"/>
              </w:rPr>
            </w:pPr>
            <w:r>
              <w:rPr>
                <w:lang w:val="sr-Cyrl-CS"/>
              </w:rPr>
              <w:t>Примарна својства и основни подсистеми: Бетонски скелетни системи (класични, монтажни), Скелетни системи од челика и алуминијума, Скелетни системи зграда од дрвета. Оптимизација пројектовања, конструисања и реализације, посебно са становишта просторне стабилности на архитектуру објекта.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:rsidR="006205AC" w:rsidRDefault="00B346C2">
            <w:pPr>
              <w:numPr>
                <w:ilvl w:val="0"/>
                <w:numId w:val="3"/>
              </w:numPr>
              <w:rPr>
                <w:spacing w:val="-3"/>
                <w:lang w:val="sr-Cyrl-CS"/>
              </w:rPr>
            </w:pPr>
            <w:r>
              <w:t>Sulyok</w:t>
            </w:r>
            <w:r>
              <w:rPr>
                <w:lang w:val="sr-Cyrl-CS"/>
              </w:rPr>
              <w:t>-</w:t>
            </w:r>
            <w:r>
              <w:t xml:space="preserve">Selimbegović M.: </w:t>
            </w:r>
            <w:r>
              <w:rPr>
                <w:i/>
              </w:rPr>
              <w:t>Čelične konstrukcije</w:t>
            </w:r>
            <w:r>
              <w:t>, AF Zagreb 2003</w:t>
            </w:r>
            <w:r>
              <w:rPr>
                <w:spacing w:val="-3"/>
                <w:lang w:val="sr-Cyrl-CS"/>
              </w:rPr>
              <w:t xml:space="preserve">, </w:t>
            </w:r>
          </w:p>
          <w:p w:rsidR="006205AC" w:rsidRDefault="00B346C2">
            <w:pPr>
              <w:numPr>
                <w:ilvl w:val="0"/>
                <w:numId w:val="3"/>
              </w:numPr>
              <w:rPr>
                <w:spacing w:val="-3"/>
                <w:lang w:val="sr-Cyrl-CS"/>
              </w:rPr>
            </w:pPr>
            <w:r>
              <w:rPr>
                <w:spacing w:val="-3"/>
                <w:lang w:val="sr-Cyrl-CS"/>
              </w:rPr>
              <w:t xml:space="preserve">Поповић Ж.: </w:t>
            </w:r>
            <w:r>
              <w:rPr>
                <w:i/>
                <w:spacing w:val="-3"/>
                <w:lang w:val="sr-Cyrl-CS"/>
              </w:rPr>
              <w:t>Зградарство</w:t>
            </w:r>
            <w:r>
              <w:rPr>
                <w:spacing w:val="-3"/>
                <w:lang w:val="sr-Cyrl-CS"/>
              </w:rPr>
              <w:t xml:space="preserve">, Научна књига Београд 1987, </w:t>
            </w:r>
          </w:p>
          <w:p w:rsidR="006205AC" w:rsidRDefault="00B346C2">
            <w:pPr>
              <w:numPr>
                <w:ilvl w:val="0"/>
                <w:numId w:val="3"/>
              </w:numPr>
              <w:rPr>
                <w:b/>
                <w:bCs/>
                <w:lang w:val="sr-Cyrl-CS"/>
              </w:rPr>
            </w:pPr>
            <w:r>
              <w:rPr>
                <w:spacing w:val="-3"/>
                <w:lang w:val="sr-Cyrl-CS"/>
              </w:rPr>
              <w:t xml:space="preserve">Ангелов М.: </w:t>
            </w:r>
            <w:r>
              <w:rPr>
                <w:i/>
                <w:spacing w:val="-3"/>
                <w:lang w:val="sr-Cyrl-CS"/>
              </w:rPr>
              <w:t>Ахитектурни конструкции,</w:t>
            </w:r>
            <w:r>
              <w:rPr>
                <w:spacing w:val="-3"/>
                <w:lang w:val="sr-Cyrl-CS"/>
              </w:rPr>
              <w:t xml:space="preserve"> Техника Софија 1996</w:t>
            </w:r>
          </w:p>
          <w:p w:rsidR="006205AC" w:rsidRDefault="00B346C2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bCs/>
                <w:lang w:val="sr-Cyrl-CS"/>
              </w:rPr>
              <w:t>Жорж Поповић: Зградарство, АГМ Књига 2012</w:t>
            </w:r>
          </w:p>
        </w:tc>
      </w:tr>
      <w:tr w:rsidR="006205AC">
        <w:trPr>
          <w:trHeight w:val="227"/>
          <w:jc w:val="center"/>
        </w:trPr>
        <w:tc>
          <w:tcPr>
            <w:tcW w:w="2873" w:type="dxa"/>
          </w:tcPr>
          <w:p w:rsidR="006205AC" w:rsidRPr="008D4723" w:rsidRDefault="00B346C2">
            <w:pPr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8D4723">
              <w:rPr>
                <w:lang w:val="sr-Latn-RS"/>
              </w:rPr>
              <w:t>: 7</w:t>
            </w:r>
          </w:p>
        </w:tc>
        <w:tc>
          <w:tcPr>
            <w:tcW w:w="2881" w:type="dxa"/>
          </w:tcPr>
          <w:p w:rsidR="006205AC" w:rsidRDefault="00B346C2">
            <w:pPr>
              <w:jc w:val="both"/>
              <w:rPr>
                <w:bCs/>
                <w:lang w:val="sr-Latn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3</w:t>
            </w:r>
          </w:p>
        </w:tc>
        <w:tc>
          <w:tcPr>
            <w:tcW w:w="4729" w:type="dxa"/>
          </w:tcPr>
          <w:p w:rsidR="006205AC" w:rsidRDefault="00B346C2">
            <w:pPr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Практична настава</w:t>
            </w:r>
            <w:r>
              <w:rPr>
                <w:lang w:val="en-US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4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:rsidR="006205AC" w:rsidRDefault="00B346C2">
            <w:pPr>
              <w:rPr>
                <w:lang w:val="sr-Cyrl-CS"/>
              </w:rPr>
            </w:pPr>
            <w:r>
              <w:rPr>
                <w:lang w:val="sr-Cyrl-CS"/>
              </w:rPr>
              <w:t>Интерактивна метода; упућивање у истраживачки процес; самостални истраживачки рад уз координацију ментора.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6205AC" w:rsidRDefault="00B346C2">
            <w:pPr>
              <w:ind w:leftChars="200" w:left="400"/>
            </w:pPr>
            <w:r>
              <w:rPr>
                <w:bCs/>
              </w:rPr>
              <w:t>с</w:t>
            </w:r>
            <w:r>
              <w:rPr>
                <w:bCs/>
                <w:lang w:val="sr-Cyrl-CS"/>
              </w:rPr>
              <w:t xml:space="preserve">еминарски рад     </w:t>
            </w:r>
            <w:r>
              <w:rPr>
                <w:bCs/>
                <w:lang w:val="sr-Cyrl-RS"/>
              </w:rPr>
              <w:t>5</w:t>
            </w:r>
            <w:r>
              <w:rPr>
                <w:bCs/>
                <w:lang w:val="sr-Cyrl-CS"/>
              </w:rPr>
              <w:t>0 поена</w:t>
            </w:r>
          </w:p>
          <w:p w:rsidR="006205AC" w:rsidRDefault="00B346C2">
            <w:pPr>
              <w:ind w:leftChars="200" w:left="400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усмени испит         </w:t>
            </w:r>
            <w:r>
              <w:rPr>
                <w:bCs/>
                <w:lang w:val="sr-Cyrl-RS"/>
              </w:rPr>
              <w:t>5</w:t>
            </w:r>
            <w:r>
              <w:rPr>
                <w:bCs/>
                <w:lang w:val="sr-Cyrl-CS"/>
              </w:rPr>
              <w:t>0 поена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6205AC">
        <w:trPr>
          <w:trHeight w:val="227"/>
          <w:jc w:val="center"/>
        </w:trPr>
        <w:tc>
          <w:tcPr>
            <w:tcW w:w="10483" w:type="dxa"/>
            <w:gridSpan w:val="3"/>
          </w:tcPr>
          <w:p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*максимална дужна 1 страница А4 формата</w:t>
            </w:r>
          </w:p>
        </w:tc>
      </w:tr>
    </w:tbl>
    <w:p w:rsidR="006205AC" w:rsidRDefault="006205AC">
      <w:pPr>
        <w:jc w:val="both"/>
        <w:rPr>
          <w:b/>
          <w:u w:val="single"/>
          <w:lang w:val="sr-Cyrl-CS"/>
        </w:rPr>
      </w:pPr>
    </w:p>
    <w:p w:rsidR="006205AC" w:rsidRDefault="006205AC">
      <w:pPr>
        <w:rPr>
          <w:rFonts w:eastAsia="Times New Roman"/>
          <w:lang w:val="ru-RU"/>
        </w:rPr>
      </w:pPr>
    </w:p>
    <w:p w:rsidR="006205AC" w:rsidRDefault="006205AC">
      <w:pPr>
        <w:rPr>
          <w:rFonts w:eastAsia="Times New Roman"/>
          <w:lang w:val="ru-RU"/>
        </w:rPr>
      </w:pPr>
    </w:p>
    <w:sectPr w:rsidR="006205AC">
      <w:footerReference w:type="default" r:id="rId11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9D" w:rsidRDefault="0058769D">
      <w:pPr>
        <w:spacing w:after="0" w:line="240" w:lineRule="auto"/>
      </w:pPr>
      <w:r>
        <w:separator/>
      </w:r>
    </w:p>
  </w:endnote>
  <w:endnote w:type="continuationSeparator" w:id="0">
    <w:p w:rsidR="0058769D" w:rsidRDefault="0058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AC" w:rsidRDefault="00B346C2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A20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9D" w:rsidRDefault="0058769D">
      <w:pPr>
        <w:spacing w:after="0" w:line="240" w:lineRule="auto"/>
      </w:pPr>
      <w:r>
        <w:separator/>
      </w:r>
    </w:p>
  </w:footnote>
  <w:footnote w:type="continuationSeparator" w:id="0">
    <w:p w:rsidR="0058769D" w:rsidRDefault="0058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FE439E"/>
    <w:multiLevelType w:val="singleLevel"/>
    <w:tmpl w:val="C3FE43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A20D5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7F0C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3B8B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8769D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205AC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218"/>
    <w:rsid w:val="008A30D0"/>
    <w:rsid w:val="008C1742"/>
    <w:rsid w:val="008C6B9D"/>
    <w:rsid w:val="008D4723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346C2"/>
    <w:rsid w:val="00B446B2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E59E8"/>
    <w:rsid w:val="00BF407D"/>
    <w:rsid w:val="00C04598"/>
    <w:rsid w:val="00C060B4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0BB77A19"/>
    <w:rsid w:val="131B4537"/>
    <w:rsid w:val="2647229F"/>
    <w:rsid w:val="2A8D4B81"/>
    <w:rsid w:val="2DFA1DBA"/>
    <w:rsid w:val="2E026A0F"/>
    <w:rsid w:val="31C71042"/>
    <w:rsid w:val="352D5BF5"/>
    <w:rsid w:val="40AC62D5"/>
    <w:rsid w:val="58E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 w:qFormat="1"/>
    <w:lsdException w:name="Normal Indent" w:locked="1"/>
    <w:lsdException w:name="footnote text" w:semiHidden="1"/>
    <w:lsdException w:name="annotation text" w:semiHidden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semiHidden="1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FollowedHyperlink" w:qFormat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 w:qFormat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 w:qFormat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semiHidden="1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qFormat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qFormat/>
    <w:rPr>
      <w:rFonts w:cs="Times New Roman"/>
      <w:color w:val="800080"/>
      <w:u w:val="single"/>
    </w:rPr>
  </w:style>
  <w:style w:type="character" w:styleId="FootnoteReference">
    <w:name w:val="footnote reference"/>
    <w:qFormat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qFormat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qFormat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qFormat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qFormat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 w:qFormat="1"/>
    <w:lsdException w:name="Normal Indent" w:locked="1"/>
    <w:lsdException w:name="footnote text" w:semiHidden="1"/>
    <w:lsdException w:name="annotation text" w:semiHidden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semiHidden="1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FollowedHyperlink" w:qFormat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 w:qFormat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 w:qFormat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semiHidden="1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qFormat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qFormat/>
    <w:rPr>
      <w:rFonts w:cs="Times New Roman"/>
      <w:color w:val="800080"/>
      <w:u w:val="single"/>
    </w:rPr>
  </w:style>
  <w:style w:type="character" w:styleId="FootnoteReference">
    <w:name w:val="footnote reference"/>
    <w:qFormat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qFormat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qFormat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qFormat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qFormat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ompetentnost%20nastavnika%20DAS%20A/18.%20DAS%20(A)%20Kompetentnost%20nastavnika%20Dragan%20Kosti&#263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ompetentnost%20nastavnika%20DAS%20A/1.%20DAS%20(A)%20Kompetentnost%20nastavnika%20Veliborka%20Bogdanovi&#26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Jelena</cp:lastModifiedBy>
  <cp:revision>5</cp:revision>
  <dcterms:created xsi:type="dcterms:W3CDTF">2020-06-04T13:43:00Z</dcterms:created>
  <dcterms:modified xsi:type="dcterms:W3CDTF">2020-07-08T22:00:00Z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