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213"/>
        <w:gridCol w:w="155"/>
        <w:gridCol w:w="1089"/>
        <w:gridCol w:w="1019"/>
        <w:gridCol w:w="343"/>
        <w:gridCol w:w="1291"/>
        <w:gridCol w:w="611"/>
        <w:gridCol w:w="709"/>
        <w:gridCol w:w="2317"/>
        <w:gridCol w:w="887"/>
      </w:tblGrid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7A3A23" w:rsidP="00A842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Дарко Живковић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Звање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9B1C16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A842A1" w:rsidRPr="009B1C16">
              <w:rPr>
                <w:lang w:val="sr-Cyrl-CS"/>
              </w:rPr>
              <w:t>оцент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4E3A2C" w:rsidP="007A3A23">
            <w:pPr>
              <w:rPr>
                <w:color w:val="FF0000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факултет, </w:t>
            </w:r>
            <w:r w:rsidR="009B1C16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>01.10.</w:t>
            </w:r>
            <w:r w:rsidR="007A3A23">
              <w:rPr>
                <w:lang w:val="sr-Cyrl-CS"/>
              </w:rPr>
              <w:t>2001</w:t>
            </w:r>
            <w:r w:rsidR="009B1C16">
              <w:rPr>
                <w:lang w:val="sr-Cyrl-CS"/>
              </w:rPr>
              <w:t>. године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842A1" w:rsidP="00A842A1">
            <w:pPr>
              <w:rPr>
                <w:lang w:val="sr-Cyrl-CS"/>
              </w:rPr>
            </w:pPr>
            <w:r w:rsidRPr="009B1C16">
              <w:rPr>
                <w:lang w:val="ru-RU"/>
              </w:rPr>
              <w:t>Бетонске конструкције и бетонски мостови</w:t>
            </w:r>
          </w:p>
        </w:tc>
      </w:tr>
      <w:tr w:rsidR="00A96C99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</w:rPr>
              <w:t>Академска каријера</w:t>
            </w:r>
          </w:p>
        </w:tc>
      </w:tr>
      <w:tr w:rsidR="00A96C99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96C99">
            <w:pPr>
              <w:rPr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Година 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Институција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Област 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Избор у звање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7A3A23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</w:t>
            </w:r>
            <w:r w:rsidR="007A3A23">
              <w:rPr>
                <w:lang w:val="sr-Cyrl-CS"/>
              </w:rPr>
              <w:t>22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Докторат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7A3A23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201</w:t>
            </w:r>
            <w:r w:rsidR="007A3A23">
              <w:rPr>
                <w:lang w:val="sr-Cyrl-CS"/>
              </w:rPr>
              <w:t>3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Специјализација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Магистратура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7A3A23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200</w:t>
            </w:r>
            <w:r w:rsidR="00A842A1" w:rsidRPr="009B1C16">
              <w:rPr>
                <w:lang w:val="sr-Cyrl-CS"/>
              </w:rPr>
              <w:t>6.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Диплома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7A3A23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2002</w:t>
            </w:r>
            <w:r w:rsidR="00A842A1"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b/>
                <w:lang w:val="ru-RU"/>
              </w:rPr>
            </w:pPr>
            <w:r w:rsidRPr="009B1C1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B1C1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842A1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>
            <w:pPr>
              <w:rPr>
                <w:lang w:val="sr-Cyrl-CS"/>
              </w:rPr>
            </w:pP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iCs/>
                <w:lang w:val="en-US"/>
              </w:rPr>
            </w:pPr>
            <w:r w:rsidRPr="009B1C16">
              <w:rPr>
                <w:iCs/>
                <w:lang w:val="sr-Cyrl-CS"/>
              </w:rPr>
              <w:t xml:space="preserve">Назив предмета   </w:t>
            </w:r>
          </w:p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iCs/>
                <w:lang w:val="sr-Cyrl-CS"/>
              </w:rPr>
              <w:t xml:space="preserve"> 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ru-RU"/>
              </w:rPr>
            </w:pPr>
            <w:r w:rsidRPr="009B1C16">
              <w:rPr>
                <w:iCs/>
                <w:lang w:val="sr-Cyrl-CS"/>
              </w:rPr>
              <w:t xml:space="preserve">Назив </w:t>
            </w:r>
            <w:r w:rsidRPr="009B1C16">
              <w:rPr>
                <w:iCs/>
                <w:lang w:val="ru-RU"/>
              </w:rPr>
              <w:t>студијског програма, врста студ</w:t>
            </w:r>
            <w:r w:rsidR="009B1C16">
              <w:rPr>
                <w:iCs/>
                <w:lang w:val="ru-RU"/>
              </w:rPr>
              <w:t>и</w:t>
            </w:r>
            <w:r w:rsidRPr="009B1C16">
              <w:rPr>
                <w:iCs/>
                <w:lang w:val="ru-RU"/>
              </w:rPr>
              <w:t xml:space="preserve">ја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en-US"/>
              </w:rPr>
            </w:pPr>
            <w:proofErr w:type="spellStart"/>
            <w:r w:rsidRPr="009B1C16">
              <w:rPr>
                <w:lang w:val="en-US"/>
              </w:rPr>
              <w:t>Часова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активне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наставе</w:t>
            </w:r>
            <w:proofErr w:type="spellEnd"/>
            <w:r w:rsidRPr="009B1C16">
              <w:rPr>
                <w:lang w:val="en-US"/>
              </w:rPr>
              <w:t xml:space="preserve"> 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3.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претходно напрегнуте конструкције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4.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Бетонске конструкције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>
              <w:rPr>
                <w:lang w:val="sr-Cyrl-CS"/>
              </w:rPr>
              <w:t>ИАС АРХИТЕКТУРА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5.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регулатива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B4678E">
              <w:rPr>
                <w:lang w:val="sr-Cyrl-CS"/>
              </w:rPr>
              <w:t>МАС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015C7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9</w:t>
            </w:r>
          </w:p>
        </w:tc>
      </w:tr>
      <w:tr w:rsidR="00AB07B1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B1" w:rsidRPr="009B1C16" w:rsidRDefault="00AB07B1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B1" w:rsidRPr="008D7B69" w:rsidRDefault="00AB07B1" w:rsidP="008C0394">
            <w:pPr>
              <w:rPr>
                <w:lang w:val="sr-Latn-RS"/>
              </w:rPr>
            </w:pPr>
            <w:r w:rsidRPr="00AB07B1">
              <w:rPr>
                <w:lang w:val="sr-Latn-RS"/>
              </w:rPr>
              <w:t>Пројектовање и извођење бетонских конструкција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B1" w:rsidRPr="00B4678E" w:rsidRDefault="00AB07B1">
            <w:pPr>
              <w:rPr>
                <w:lang w:val="sr-Cyrl-CS"/>
              </w:rPr>
            </w:pPr>
            <w:r w:rsidRPr="00B4678E">
              <w:rPr>
                <w:lang w:val="sr-Cyrl-CS"/>
              </w:rPr>
              <w:t>МАС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B1" w:rsidRPr="00AB07B1" w:rsidRDefault="00AB07B1" w:rsidP="00015C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  <w:bookmarkStart w:id="0" w:name="_GoBack"/>
        <w:bookmarkEnd w:id="0"/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С.Стевановић, Н.Спасојевић, П.Благојевић: Поглавље у монографији: Неки аспекти граничне анализе линијских система на примеру армирано бетонског порталног рама, Монографија: Моделирање, прорачун и испитивање конструкција, Грађевински факултет Ниш, Ниш, 1993.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Благојевић П., ''</w:t>
            </w:r>
            <w:r w:rsidRPr="009B1C16">
              <w:rPr>
                <w:lang w:val="ru-RU"/>
              </w:rPr>
              <w:t xml:space="preserve"> Прилог проучавању граничних стања микроармираног бетона напрегнутог на савијање</w:t>
            </w:r>
            <w:r w:rsidRPr="009B1C16">
              <w:rPr>
                <w:lang w:val="sr-Cyrl-CS"/>
              </w:rPr>
              <w:t xml:space="preserve"> ''</w:t>
            </w:r>
            <w:r w:rsidRPr="009B1C16">
              <w:rPr>
                <w:lang w:val="ru-RU"/>
              </w:rPr>
              <w:t>, магистарска теза, Грађевински факултет у Нишу</w:t>
            </w:r>
            <w:r w:rsidRPr="009B1C16">
              <w:rPr>
                <w:lang w:val="sr-Cyrl-CS"/>
              </w:rPr>
              <w:t>,</w:t>
            </w:r>
            <w:r w:rsidRPr="009B1C16">
              <w:t>199</w:t>
            </w:r>
            <w:r w:rsidRPr="009B1C16">
              <w:rPr>
                <w:lang w:val="sr-Cyrl-CS"/>
              </w:rPr>
              <w:t>6</w:t>
            </w:r>
            <w:r w:rsidRPr="009B1C16">
              <w:t>.</w:t>
            </w:r>
            <w:r w:rsidRPr="009B1C16">
              <w:rPr>
                <w:lang w:val="sr-Cyrl-CS"/>
              </w:rPr>
              <w:t>г</w:t>
            </w:r>
            <w:r w:rsidRPr="009B1C16">
              <w:t>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</w:pPr>
            <w:r w:rsidRPr="009B1C16">
              <w:t>J. A. Purkiss, P. Blagojević: Comparison between the short and long term behaviour of fibre reinforced and unreinforced concrete beams, Composite Structures 25, Elsevier Science Publishers Ltd., England, 1993. pp 45-49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pStyle w:val="PlainText"/>
              <w:jc w:val="both"/>
              <w:rPr>
                <w:rFonts w:ascii="Times New Roman" w:hAnsi="Times New Roman"/>
              </w:rPr>
            </w:pPr>
            <w:proofErr w:type="spellStart"/>
            <w:r w:rsidRPr="009B1C16">
              <w:rPr>
                <w:rFonts w:ascii="Times New Roman" w:hAnsi="Times New Roman"/>
              </w:rPr>
              <w:t>J.A.Purkiss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P.J.Wilson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P.Blagojevic</w:t>
            </w:r>
            <w:proofErr w:type="spellEnd"/>
            <w:r w:rsidRPr="009B1C16">
              <w:rPr>
                <w:rFonts w:ascii="Times New Roman" w:hAnsi="Times New Roman"/>
              </w:rPr>
              <w:t xml:space="preserve">: Determination of the load-carrying capacity of steel </w:t>
            </w:r>
            <w:proofErr w:type="spellStart"/>
            <w:r w:rsidRPr="009B1C16">
              <w:rPr>
                <w:rFonts w:ascii="Times New Roman" w:hAnsi="Times New Roman"/>
              </w:rPr>
              <w:t>fibre</w:t>
            </w:r>
            <w:proofErr w:type="spellEnd"/>
            <w:r w:rsidRPr="009B1C16">
              <w:rPr>
                <w:rFonts w:ascii="Times New Roman" w:hAnsi="Times New Roman"/>
              </w:rPr>
              <w:t xml:space="preserve"> reinforced concrete beams, Composite Structures 38, Elsevier Science Publishers Ltd, England 1997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ru-RU"/>
              </w:rPr>
            </w:pPr>
            <w:r w:rsidRPr="009B1C16">
              <w:rPr>
                <w:lang w:val="ru-RU"/>
              </w:rPr>
              <w:t xml:space="preserve">Д.Петковић, П.Благојевић: Збирка решених испитних задатака из бетонских конструкција, Грађевински факултет Ниш, Ниш, 1993., 176. страна </w:t>
            </w:r>
            <w:r w:rsidRPr="009B1C16">
              <w:rPr>
                <w:lang w:val="en-US"/>
              </w:rPr>
              <w:t>ISBN</w:t>
            </w:r>
            <w:r w:rsidRPr="009B1C16">
              <w:rPr>
                <w:lang w:val="ru-RU"/>
              </w:rPr>
              <w:t>-86-80295-04-3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Д. Вукићевић, Д. Петковић, П. Благојевић, П. Јанковић: Карактеристични модели затворених носећих структура преса-омбинација армиранобетонских И челичних основних елемената, Зборник радова са седмог југословенског симпозијума </w:t>
            </w:r>
            <w:r w:rsidRPr="009B1C16">
              <w:rPr>
                <w:lang w:val="en-US"/>
              </w:rPr>
              <w:t>CAD</w:t>
            </w:r>
            <w:r w:rsidRPr="009B1C16">
              <w:rPr>
                <w:lang w:val="sr-Cyrl-CS"/>
              </w:rPr>
              <w:t>/</w:t>
            </w:r>
            <w:smartTag w:uri="urn:schemas-microsoft-com:office:smarttags" w:element="stockticker">
              <w:r w:rsidRPr="009B1C16">
                <w:rPr>
                  <w:lang w:val="en-US"/>
                </w:rPr>
                <w:t>CAM</w:t>
              </w:r>
            </w:smartTag>
            <w:r w:rsidRPr="009B1C16">
              <w:rPr>
                <w:lang w:val="sr-Cyrl-CS"/>
              </w:rPr>
              <w:t xml:space="preserve"> - Двадесета ЈУПИТЕР </w:t>
            </w:r>
            <w:r w:rsidRPr="009B1C16">
              <w:rPr>
                <w:lang w:val="ru-RU"/>
              </w:rPr>
              <w:t xml:space="preserve">конференција, Машински факултет Београд, Београд, 1994. </w:t>
            </w:r>
            <w:r w:rsidRPr="009B1C16">
              <w:t>Страна 13-18 књига 2.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Д.Петковић: Механичке карактеристике микроармираног бетона – приказ експериментално добијених резултата,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кохгреса </w:t>
            </w:r>
            <w:r w:rsidRPr="009B1C16">
              <w:t>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Д.Дренић: Резултати испитивања микроармираног бетона при дејству момента савијања,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конгреса 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П.Благојевић, Н.Спасојевић: Прика</w:t>
            </w:r>
            <w:r w:rsidRPr="009B1C16">
              <w:t xml:space="preserve">з армиранобетонске конструкције храма СВЕТОГ ЦАРА КОНСТАНТИНА И ЦАРИЦЕ </w:t>
            </w:r>
            <w:r>
              <w:rPr>
                <w:lang w:val="sr-Cyrl-RS"/>
              </w:rPr>
              <w:t>Ј</w:t>
            </w:r>
            <w:r w:rsidRPr="009B1C16">
              <w:t>ЕЛЕНЕ у Нишу, Зборник радова са конгреса конструктера, Врњачка бања 2004., страна 231-235, књига 1.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Љубомир М Влајић, Предраг Благојевић, Слободан Грковић, Милан Романић: Санација армиранобетонске конструкције ословног центра “УШЋЕ” на Новом Београду, часопис Наука и пракса 8/2005.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en-US"/>
              </w:rPr>
            </w:pPr>
            <w:r w:rsidRPr="009B1C16">
              <w:rPr>
                <w:lang w:val="en-US"/>
              </w:rPr>
              <w:t>1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Укупан број радова са </w:t>
            </w:r>
            <w:r w:rsidRPr="009B1C16">
              <w:rPr>
                <w:lang w:val="en-US"/>
              </w:rPr>
              <w:t>SCI</w:t>
            </w:r>
            <w:r w:rsidRPr="009B1C16">
              <w:rPr>
                <w:lang w:val="sr-Cyrl-CS"/>
              </w:rPr>
              <w:t xml:space="preserve"> (</w:t>
            </w:r>
            <w:r w:rsidRPr="009B1C16">
              <w:rPr>
                <w:lang w:val="en-US"/>
              </w:rPr>
              <w:t>SSCI</w:t>
            </w:r>
            <w:r w:rsidRPr="009B1C16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t>Тренутно у</w:t>
            </w:r>
            <w:r w:rsidRPr="009B1C16">
              <w:rPr>
                <w:lang w:val="sr-Cyrl-CS"/>
              </w:rPr>
              <w:t>чешће на пројектима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Домаћи: 1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</w:p>
        </w:tc>
      </w:tr>
      <w:tr w:rsidR="00015C74" w:rsidRPr="009B1C16" w:rsidTr="00DB64B3"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1992. боравак на Астон универзитету у Бирмингему, Енглеска, у трајању од 6 месеци.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5D1697">
            <w:pPr>
              <w:ind w:left="2160" w:hanging="216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Други подаци које сматрате релевантним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Члан Инжењерске коморе Србије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Друштва грађевинских конструктера Србије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Српског друштва за испитивање конструкција и материјала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b/>
                <w:lang w:val="sr-Cyrl-CS"/>
              </w:rPr>
              <w:t>Повеља ЈДГК за најбоље остварење у грађевинском конструкторству у Србији у 2004 и  2005 години</w:t>
            </w:r>
            <w:r w:rsidRPr="009B1C16">
              <w:rPr>
                <w:lang w:val="sr-Cyrl-CS"/>
              </w:rPr>
              <w:t>, за Санацију, реконструкцију, адаптацију и доградњу конструкције ПЦ ''Ушће'' у Новом Београду, након бомбардовања 1999. године.</w:t>
            </w:r>
          </w:p>
        </w:tc>
      </w:tr>
    </w:tbl>
    <w:p w:rsidR="00B079AC" w:rsidRPr="00AB07B1" w:rsidRDefault="00B079AC" w:rsidP="00AB07B1">
      <w:pPr>
        <w:rPr>
          <w:lang w:val="sr-Cyrl-RS"/>
        </w:rPr>
      </w:pPr>
    </w:p>
    <w:sectPr w:rsidR="00B079AC" w:rsidRPr="00AB07B1" w:rsidSect="00DB64B3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7D4C3D"/>
    <w:multiLevelType w:val="hybridMultilevel"/>
    <w:tmpl w:val="10862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5C74"/>
    <w:rsid w:val="000D5D1B"/>
    <w:rsid w:val="000D7D8A"/>
    <w:rsid w:val="00182794"/>
    <w:rsid w:val="001F0970"/>
    <w:rsid w:val="00274C3F"/>
    <w:rsid w:val="003D22C7"/>
    <w:rsid w:val="0041781B"/>
    <w:rsid w:val="004E3A2C"/>
    <w:rsid w:val="004F1E2E"/>
    <w:rsid w:val="00591871"/>
    <w:rsid w:val="005D1697"/>
    <w:rsid w:val="00634686"/>
    <w:rsid w:val="00732CE6"/>
    <w:rsid w:val="00740546"/>
    <w:rsid w:val="007A3A23"/>
    <w:rsid w:val="007D53A8"/>
    <w:rsid w:val="008841C0"/>
    <w:rsid w:val="008C0394"/>
    <w:rsid w:val="008E544F"/>
    <w:rsid w:val="008F542B"/>
    <w:rsid w:val="0093757D"/>
    <w:rsid w:val="009B1C16"/>
    <w:rsid w:val="00A74105"/>
    <w:rsid w:val="00A842A1"/>
    <w:rsid w:val="00A96C99"/>
    <w:rsid w:val="00AB07B1"/>
    <w:rsid w:val="00B079AC"/>
    <w:rsid w:val="00BC32F7"/>
    <w:rsid w:val="00CD0D57"/>
    <w:rsid w:val="00DB64B3"/>
    <w:rsid w:val="00DC6558"/>
    <w:rsid w:val="00E24D80"/>
    <w:rsid w:val="00E269BE"/>
    <w:rsid w:val="00F1691C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6D74-B54C-43D3-823B-E2B59D76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Windows User</cp:lastModifiedBy>
  <cp:revision>4</cp:revision>
  <cp:lastPrinted>2013-11-18T10:31:00Z</cp:lastPrinted>
  <dcterms:created xsi:type="dcterms:W3CDTF">2014-01-08T18:16:00Z</dcterms:created>
  <dcterms:modified xsi:type="dcterms:W3CDTF">2026-03-19T18:34:00Z</dcterms:modified>
</cp:coreProperties>
</file>