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1A" w:rsidRPr="00DE02EC" w:rsidRDefault="00BC5C1A" w:rsidP="0083570A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198" w:type="pct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867"/>
        <w:gridCol w:w="585"/>
        <w:gridCol w:w="845"/>
        <w:gridCol w:w="541"/>
        <w:gridCol w:w="2170"/>
        <w:gridCol w:w="910"/>
        <w:gridCol w:w="1005"/>
        <w:gridCol w:w="1306"/>
        <w:gridCol w:w="1100"/>
        <w:gridCol w:w="657"/>
      </w:tblGrid>
      <w:tr w:rsidR="00F726B6" w:rsidRPr="00A22864" w:rsidTr="007E0D74">
        <w:trPr>
          <w:trHeight w:val="227"/>
          <w:jc w:val="center"/>
        </w:trPr>
        <w:tc>
          <w:tcPr>
            <w:tcW w:w="1350" w:type="pct"/>
            <w:gridSpan w:val="4"/>
            <w:vAlign w:val="center"/>
          </w:tcPr>
          <w:p w:rsidR="008647C9" w:rsidRPr="00A22864" w:rsidRDefault="008647C9" w:rsidP="00BE59E8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650" w:type="pct"/>
            <w:gridSpan w:val="7"/>
            <w:vAlign w:val="center"/>
          </w:tcPr>
          <w:p w:rsidR="008647C9" w:rsidRPr="00B56F9E" w:rsidRDefault="008647C9" w:rsidP="00EF4162">
            <w:pPr>
              <w:spacing w:after="60"/>
            </w:pPr>
            <w:r>
              <w:t>Елефтерија Златановић</w:t>
            </w:r>
            <w:r w:rsidR="005330A7">
              <w:t xml:space="preserve"> </w:t>
            </w:r>
          </w:p>
        </w:tc>
      </w:tr>
      <w:tr w:rsidR="00F726B6" w:rsidRPr="00A22864" w:rsidTr="007E0D74">
        <w:trPr>
          <w:trHeight w:val="227"/>
          <w:jc w:val="center"/>
        </w:trPr>
        <w:tc>
          <w:tcPr>
            <w:tcW w:w="1350" w:type="pct"/>
            <w:gridSpan w:val="4"/>
            <w:vAlign w:val="center"/>
          </w:tcPr>
          <w:p w:rsidR="008647C9" w:rsidRPr="0016646C" w:rsidRDefault="008647C9" w:rsidP="00BE59E8">
            <w:pPr>
              <w:spacing w:after="60"/>
              <w:rPr>
                <w:lang w:val="sr-Cyrl-CS"/>
              </w:rPr>
            </w:pPr>
            <w:r w:rsidRPr="0016646C">
              <w:rPr>
                <w:b/>
                <w:lang w:val="sr-Cyrl-CS"/>
              </w:rPr>
              <w:t>Звање</w:t>
            </w:r>
          </w:p>
        </w:tc>
        <w:tc>
          <w:tcPr>
            <w:tcW w:w="3650" w:type="pct"/>
            <w:gridSpan w:val="7"/>
            <w:vAlign w:val="center"/>
          </w:tcPr>
          <w:p w:rsidR="008647C9" w:rsidRPr="0016646C" w:rsidRDefault="007F45F7" w:rsidP="00EF4162">
            <w:pPr>
              <w:spacing w:after="60"/>
              <w:rPr>
                <w:lang w:val="sr-Cyrl-CS"/>
              </w:rPr>
            </w:pPr>
            <w:r w:rsidRPr="0016646C">
              <w:rPr>
                <w:lang w:val="sr-Cyrl-CS"/>
              </w:rPr>
              <w:t>ванредни професор</w:t>
            </w:r>
          </w:p>
        </w:tc>
      </w:tr>
      <w:tr w:rsidR="00F726B6" w:rsidRPr="00A22864" w:rsidTr="007E0D74">
        <w:trPr>
          <w:trHeight w:val="227"/>
          <w:jc w:val="center"/>
        </w:trPr>
        <w:tc>
          <w:tcPr>
            <w:tcW w:w="1350" w:type="pct"/>
            <w:gridSpan w:val="4"/>
            <w:vAlign w:val="center"/>
          </w:tcPr>
          <w:p w:rsidR="008647C9" w:rsidRPr="0016646C" w:rsidRDefault="008647C9" w:rsidP="008647C9">
            <w:pPr>
              <w:spacing w:after="60"/>
              <w:rPr>
                <w:lang w:val="sr-Cyrl-CS"/>
              </w:rPr>
            </w:pPr>
            <w:r w:rsidRPr="0016646C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650" w:type="pct"/>
            <w:gridSpan w:val="7"/>
            <w:vAlign w:val="center"/>
          </w:tcPr>
          <w:p w:rsidR="008647C9" w:rsidRPr="0016646C" w:rsidRDefault="008647C9" w:rsidP="00EF4162">
            <w:pPr>
              <w:spacing w:after="60"/>
              <w:rPr>
                <w:lang w:val="sr-Cyrl-CS"/>
              </w:rPr>
            </w:pPr>
            <w:r w:rsidRPr="0016646C">
              <w:rPr>
                <w:lang w:val="sr-Cyrl-CS"/>
              </w:rPr>
              <w:t>Грађевинска геотехника</w:t>
            </w:r>
          </w:p>
        </w:tc>
      </w:tr>
      <w:tr w:rsidR="00F726B6" w:rsidRPr="00A22864" w:rsidTr="007E0D74">
        <w:trPr>
          <w:trHeight w:val="227"/>
          <w:jc w:val="center"/>
        </w:trPr>
        <w:tc>
          <w:tcPr>
            <w:tcW w:w="949" w:type="pct"/>
            <w:gridSpan w:val="3"/>
            <w:vAlign w:val="center"/>
          </w:tcPr>
          <w:p w:rsidR="00BC5C1A" w:rsidRPr="0016646C" w:rsidRDefault="00BC5C1A" w:rsidP="00BE59E8">
            <w:pPr>
              <w:spacing w:after="60"/>
              <w:rPr>
                <w:lang w:val="sr-Cyrl-CS"/>
              </w:rPr>
            </w:pPr>
            <w:r w:rsidRPr="0016646C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01" w:type="pct"/>
            <w:vAlign w:val="center"/>
          </w:tcPr>
          <w:p w:rsidR="00BC5C1A" w:rsidRPr="0016646C" w:rsidRDefault="00BC5C1A" w:rsidP="00BE59E8">
            <w:pPr>
              <w:spacing w:after="60"/>
              <w:rPr>
                <w:lang w:val="sr-Cyrl-CS"/>
              </w:rPr>
            </w:pPr>
            <w:r w:rsidRPr="0016646C">
              <w:rPr>
                <w:lang w:val="sr-Cyrl-CS"/>
              </w:rPr>
              <w:t xml:space="preserve">Година </w:t>
            </w:r>
          </w:p>
        </w:tc>
        <w:tc>
          <w:tcPr>
            <w:tcW w:w="2196" w:type="pct"/>
            <w:gridSpan w:val="4"/>
            <w:vAlign w:val="center"/>
          </w:tcPr>
          <w:p w:rsidR="00BC5C1A" w:rsidRPr="0016646C" w:rsidRDefault="00BC5C1A" w:rsidP="00BE59E8">
            <w:pPr>
              <w:spacing w:after="60"/>
              <w:rPr>
                <w:lang w:val="sr-Cyrl-CS"/>
              </w:rPr>
            </w:pPr>
            <w:r w:rsidRPr="0016646C">
              <w:rPr>
                <w:lang w:val="sr-Cyrl-CS"/>
              </w:rPr>
              <w:t xml:space="preserve">Институција </w:t>
            </w:r>
          </w:p>
        </w:tc>
        <w:tc>
          <w:tcPr>
            <w:tcW w:w="1454" w:type="pct"/>
            <w:gridSpan w:val="3"/>
            <w:vAlign w:val="center"/>
          </w:tcPr>
          <w:p w:rsidR="00BC5C1A" w:rsidRPr="0016646C" w:rsidRDefault="00BC5C1A" w:rsidP="00EA45C5">
            <w:pPr>
              <w:spacing w:after="60"/>
              <w:jc w:val="both"/>
              <w:rPr>
                <w:lang w:val="sr-Cyrl-CS"/>
              </w:rPr>
            </w:pPr>
            <w:r w:rsidRPr="0016646C">
              <w:rPr>
                <w:lang w:val="sr-Cyrl-CS"/>
              </w:rPr>
              <w:t xml:space="preserve">Ужа научна односно стручна област </w:t>
            </w:r>
          </w:p>
        </w:tc>
      </w:tr>
      <w:tr w:rsidR="007F45F7" w:rsidRPr="00A22864" w:rsidTr="007E0D74">
        <w:trPr>
          <w:trHeight w:val="227"/>
          <w:jc w:val="center"/>
        </w:trPr>
        <w:tc>
          <w:tcPr>
            <w:tcW w:w="949" w:type="pct"/>
            <w:gridSpan w:val="3"/>
            <w:vAlign w:val="center"/>
          </w:tcPr>
          <w:p w:rsidR="007F45F7" w:rsidRPr="0016646C" w:rsidRDefault="007F45F7" w:rsidP="005620DB">
            <w:pPr>
              <w:tabs>
                <w:tab w:val="left" w:pos="567"/>
              </w:tabs>
            </w:pPr>
            <w:r w:rsidRPr="0016646C">
              <w:rPr>
                <w:lang w:val="sr-Cyrl-CS"/>
              </w:rPr>
              <w:t>Избор у звање</w:t>
            </w:r>
            <w:r w:rsidRPr="0016646C">
              <w:t xml:space="preserve"> ванредни професор</w:t>
            </w:r>
          </w:p>
        </w:tc>
        <w:tc>
          <w:tcPr>
            <w:tcW w:w="401" w:type="pct"/>
            <w:vAlign w:val="center"/>
          </w:tcPr>
          <w:p w:rsidR="007F45F7" w:rsidRPr="0016646C" w:rsidRDefault="007F45F7" w:rsidP="005620DB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16646C">
              <w:rPr>
                <w:sz w:val="18"/>
                <w:szCs w:val="18"/>
                <w:lang w:val="sr-Cyrl-CS"/>
              </w:rPr>
              <w:t>2022</w:t>
            </w:r>
          </w:p>
        </w:tc>
        <w:tc>
          <w:tcPr>
            <w:tcW w:w="2196" w:type="pct"/>
            <w:gridSpan w:val="4"/>
            <w:vAlign w:val="center"/>
          </w:tcPr>
          <w:p w:rsidR="007F45F7" w:rsidRPr="0016646C" w:rsidRDefault="007F45F7" w:rsidP="005620DB">
            <w:pPr>
              <w:tabs>
                <w:tab w:val="left" w:pos="567"/>
              </w:tabs>
              <w:jc w:val="both"/>
              <w:rPr>
                <w:sz w:val="18"/>
                <w:szCs w:val="18"/>
                <w:lang w:val="sr-Cyrl-CS"/>
              </w:rPr>
            </w:pPr>
            <w:r w:rsidRPr="0016646C">
              <w:rPr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454" w:type="pct"/>
            <w:gridSpan w:val="3"/>
            <w:vAlign w:val="center"/>
          </w:tcPr>
          <w:p w:rsidR="007F45F7" w:rsidRPr="0016646C" w:rsidRDefault="007F45F7" w:rsidP="005620DB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16646C">
              <w:rPr>
                <w:sz w:val="18"/>
                <w:szCs w:val="18"/>
                <w:lang w:val="sr-Cyrl-CS"/>
              </w:rPr>
              <w:t>Грађевинско инжењерство</w:t>
            </w:r>
          </w:p>
        </w:tc>
      </w:tr>
      <w:tr w:rsidR="007F45F7" w:rsidRPr="00A22864" w:rsidTr="007E0D74">
        <w:trPr>
          <w:trHeight w:val="227"/>
          <w:jc w:val="center"/>
        </w:trPr>
        <w:tc>
          <w:tcPr>
            <w:tcW w:w="949" w:type="pct"/>
            <w:gridSpan w:val="3"/>
            <w:vAlign w:val="center"/>
          </w:tcPr>
          <w:p w:rsidR="007F45F7" w:rsidRPr="00250A71" w:rsidRDefault="007F45F7" w:rsidP="005620DB">
            <w:pPr>
              <w:tabs>
                <w:tab w:val="left" w:pos="567"/>
              </w:tabs>
            </w:pPr>
            <w:r w:rsidRPr="00517FAF">
              <w:rPr>
                <w:lang w:val="sr-Cyrl-CS"/>
              </w:rPr>
              <w:t>Избор у звање</w:t>
            </w:r>
            <w:r>
              <w:t xml:space="preserve"> дoцeнт</w:t>
            </w:r>
          </w:p>
        </w:tc>
        <w:tc>
          <w:tcPr>
            <w:tcW w:w="401" w:type="pct"/>
            <w:vAlign w:val="center"/>
          </w:tcPr>
          <w:p w:rsidR="007F45F7" w:rsidRPr="00701562" w:rsidRDefault="007F45F7" w:rsidP="005620DB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  <w:lang w:val="sr-Cyrl-CS"/>
              </w:rPr>
              <w:t>2017</w:t>
            </w:r>
          </w:p>
        </w:tc>
        <w:tc>
          <w:tcPr>
            <w:tcW w:w="2196" w:type="pct"/>
            <w:gridSpan w:val="4"/>
            <w:vAlign w:val="center"/>
          </w:tcPr>
          <w:p w:rsidR="007F45F7" w:rsidRPr="00701562" w:rsidRDefault="007F45F7" w:rsidP="005620DB">
            <w:pPr>
              <w:tabs>
                <w:tab w:val="left" w:pos="567"/>
              </w:tabs>
              <w:jc w:val="both"/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454" w:type="pct"/>
            <w:gridSpan w:val="3"/>
            <w:vAlign w:val="center"/>
          </w:tcPr>
          <w:p w:rsidR="007F45F7" w:rsidRPr="00701562" w:rsidRDefault="007F45F7" w:rsidP="005620DB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  <w:lang w:val="sr-Cyrl-CS"/>
              </w:rPr>
              <w:t>Грађевинско инжењерство</w:t>
            </w:r>
          </w:p>
        </w:tc>
      </w:tr>
      <w:tr w:rsidR="00F726B6" w:rsidRPr="00A22864" w:rsidTr="007E0D74">
        <w:trPr>
          <w:trHeight w:val="227"/>
          <w:jc w:val="center"/>
        </w:trPr>
        <w:tc>
          <w:tcPr>
            <w:tcW w:w="949" w:type="pct"/>
            <w:gridSpan w:val="3"/>
            <w:vAlign w:val="center"/>
          </w:tcPr>
          <w:p w:rsidR="006B3B45" w:rsidRPr="000C28FC" w:rsidRDefault="006B3B45" w:rsidP="00277E23">
            <w:pPr>
              <w:spacing w:after="60"/>
            </w:pPr>
            <w:r w:rsidRPr="00A22864">
              <w:rPr>
                <w:lang w:val="sr-Cyrl-CS"/>
              </w:rPr>
              <w:t>Докторат</w:t>
            </w:r>
            <w:r w:rsidR="00277E23">
              <w:t xml:space="preserve"> </w:t>
            </w:r>
            <w:r w:rsidR="000C28FC">
              <w:t xml:space="preserve">(докторске </w:t>
            </w:r>
            <w:r w:rsidR="00277E23">
              <w:t xml:space="preserve">академске </w:t>
            </w:r>
            <w:r w:rsidR="000C28FC">
              <w:t>студије)</w:t>
            </w:r>
          </w:p>
        </w:tc>
        <w:tc>
          <w:tcPr>
            <w:tcW w:w="401" w:type="pct"/>
            <w:vAlign w:val="center"/>
          </w:tcPr>
          <w:p w:rsidR="006B3B45" w:rsidRPr="00A22864" w:rsidRDefault="006B3B45" w:rsidP="00EF4162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2016</w:t>
            </w:r>
          </w:p>
        </w:tc>
        <w:tc>
          <w:tcPr>
            <w:tcW w:w="2196" w:type="pct"/>
            <w:gridSpan w:val="4"/>
            <w:vAlign w:val="center"/>
          </w:tcPr>
          <w:p w:rsidR="006B3B45" w:rsidRPr="00A22864" w:rsidRDefault="006B3B45" w:rsidP="00660E1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„Св. Кирил и Методиј“ у Скопљу, Институт за земљотресно инжењерство и инжењерску сеизмологију, Скопље, Република Македонија</w:t>
            </w:r>
          </w:p>
        </w:tc>
        <w:tc>
          <w:tcPr>
            <w:tcW w:w="1454" w:type="pct"/>
            <w:gridSpan w:val="3"/>
            <w:vAlign w:val="center"/>
          </w:tcPr>
          <w:p w:rsidR="006B3B45" w:rsidRPr="00A22864" w:rsidRDefault="006B3B45" w:rsidP="00660E1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Геотехничко земљотресно инжењерство</w:t>
            </w:r>
          </w:p>
        </w:tc>
      </w:tr>
      <w:tr w:rsidR="00F726B6" w:rsidRPr="00A22864" w:rsidTr="007E0D74">
        <w:trPr>
          <w:trHeight w:val="227"/>
          <w:jc w:val="center"/>
        </w:trPr>
        <w:tc>
          <w:tcPr>
            <w:tcW w:w="949" w:type="pct"/>
            <w:gridSpan w:val="3"/>
            <w:vAlign w:val="center"/>
          </w:tcPr>
          <w:p w:rsidR="006B3B45" w:rsidRPr="006B3B45" w:rsidRDefault="006B3B45" w:rsidP="00BE59E8">
            <w:pPr>
              <w:spacing w:after="60"/>
            </w:pPr>
            <w:r w:rsidRPr="00A22864">
              <w:rPr>
                <w:lang w:val="sr-Cyrl-CS"/>
              </w:rPr>
              <w:t>Диплома</w:t>
            </w:r>
            <w:r>
              <w:t xml:space="preserve"> (петогодишње дипломске студије)</w:t>
            </w:r>
          </w:p>
        </w:tc>
        <w:tc>
          <w:tcPr>
            <w:tcW w:w="401" w:type="pct"/>
            <w:vAlign w:val="center"/>
          </w:tcPr>
          <w:p w:rsidR="006B3B45" w:rsidRPr="00A22864" w:rsidRDefault="006B3B45" w:rsidP="00EF4162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2003</w:t>
            </w:r>
          </w:p>
        </w:tc>
        <w:tc>
          <w:tcPr>
            <w:tcW w:w="2196" w:type="pct"/>
            <w:gridSpan w:val="4"/>
            <w:vAlign w:val="center"/>
          </w:tcPr>
          <w:p w:rsidR="006B3B45" w:rsidRPr="00A22864" w:rsidRDefault="006B3B45" w:rsidP="00660E18">
            <w:pPr>
              <w:spacing w:after="60"/>
              <w:rPr>
                <w:lang w:val="sr-Cyrl-CS"/>
              </w:rPr>
            </w:pPr>
            <w:r>
              <w:t>Универзитет у Нишу, Грађевинско-архитектонски факултет</w:t>
            </w:r>
          </w:p>
        </w:tc>
        <w:tc>
          <w:tcPr>
            <w:tcW w:w="1454" w:type="pct"/>
            <w:gridSpan w:val="3"/>
            <w:vAlign w:val="center"/>
          </w:tcPr>
          <w:p w:rsidR="006B3B45" w:rsidRPr="00A22864" w:rsidRDefault="006B3B45" w:rsidP="00660E1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Грађевински одсек, саобраћајно-конструкторски смер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A22864" w:rsidRDefault="00BC5C1A" w:rsidP="006B3B45">
            <w:pPr>
              <w:spacing w:after="60"/>
              <w:jc w:val="both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>-докторских уметничких пројеката</w:t>
            </w:r>
            <w:r w:rsidR="00F726B6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22864">
              <w:rPr>
                <w:b/>
                <w:lang w:val="sr-Cyrl-CS"/>
              </w:rPr>
              <w:t>а у којима је наставн</w:t>
            </w:r>
            <w:r w:rsidR="003A0F26">
              <w:rPr>
                <w:b/>
              </w:rPr>
              <w:t>и</w:t>
            </w:r>
            <w:r w:rsidRPr="00A22864">
              <w:rPr>
                <w:b/>
                <w:lang w:val="sr-Cyrl-CS"/>
              </w:rPr>
              <w:t>к ментор или је био ментор у претходних 10 година</w:t>
            </w:r>
          </w:p>
        </w:tc>
      </w:tr>
      <w:tr w:rsidR="00C03ECB" w:rsidRPr="00A22864" w:rsidTr="00B754C5">
        <w:trPr>
          <w:trHeight w:val="227"/>
          <w:jc w:val="center"/>
        </w:trPr>
        <w:tc>
          <w:tcPr>
            <w:tcW w:w="259" w:type="pct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378" w:type="pct"/>
            <w:gridSpan w:val="5"/>
            <w:vAlign w:val="center"/>
          </w:tcPr>
          <w:p w:rsidR="00BC5C1A" w:rsidRPr="000D32C3" w:rsidRDefault="00BC5C1A" w:rsidP="00BE59E8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909" w:type="pct"/>
            <w:gridSpan w:val="2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20" w:type="pct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834" w:type="pct"/>
            <w:gridSpan w:val="2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C03ECB" w:rsidRPr="00A22864" w:rsidTr="00B754C5">
        <w:trPr>
          <w:trHeight w:val="227"/>
          <w:jc w:val="center"/>
        </w:trPr>
        <w:tc>
          <w:tcPr>
            <w:tcW w:w="259" w:type="pct"/>
            <w:vAlign w:val="center"/>
          </w:tcPr>
          <w:p w:rsidR="00BC5C1A" w:rsidRPr="00A22864" w:rsidRDefault="0004236F" w:rsidP="00BE59E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378" w:type="pct"/>
            <w:gridSpan w:val="5"/>
            <w:vAlign w:val="center"/>
          </w:tcPr>
          <w:p w:rsidR="00BC5C1A" w:rsidRPr="00A22864" w:rsidRDefault="0004236F" w:rsidP="00BE59E8">
            <w:pPr>
              <w:spacing w:after="60"/>
              <w:rPr>
                <w:lang w:val="sr-Cyrl-CS"/>
              </w:rPr>
            </w:pPr>
            <w:r w:rsidRPr="00897316">
              <w:rPr>
                <w:lang w:val="ru-RU"/>
              </w:rPr>
              <w:t>Прилог развоју методе пoбoљшaња гeoтeхничких кaрaктeристикa тлa примeнoм хeмиjскoг eлeктрoкинeтичкoг трeтмaнa</w:t>
            </w:r>
          </w:p>
        </w:tc>
        <w:tc>
          <w:tcPr>
            <w:tcW w:w="909" w:type="pct"/>
            <w:gridSpan w:val="2"/>
            <w:vAlign w:val="center"/>
          </w:tcPr>
          <w:p w:rsidR="00BC5C1A" w:rsidRPr="00A22864" w:rsidRDefault="0004236F" w:rsidP="00BE59E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Немања Маринковић</w:t>
            </w:r>
          </w:p>
        </w:tc>
        <w:tc>
          <w:tcPr>
            <w:tcW w:w="620" w:type="pct"/>
            <w:vAlign w:val="center"/>
          </w:tcPr>
          <w:p w:rsidR="00BC5C1A" w:rsidRPr="00A22864" w:rsidRDefault="002710FE" w:rsidP="002710FE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2021</w:t>
            </w:r>
          </w:p>
        </w:tc>
        <w:tc>
          <w:tcPr>
            <w:tcW w:w="834" w:type="pct"/>
            <w:gridSpan w:val="2"/>
            <w:vAlign w:val="center"/>
          </w:tcPr>
          <w:p w:rsidR="00BC5C1A" w:rsidRPr="00875956" w:rsidRDefault="00875956" w:rsidP="00875956">
            <w:pPr>
              <w:spacing w:after="60"/>
              <w:jc w:val="center"/>
            </w:pPr>
            <w:r>
              <w:t>/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A22864" w:rsidRDefault="00BC5C1A" w:rsidP="006B3B45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4E59A6" w:rsidRDefault="00BC5C1A" w:rsidP="006B3B45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из области датог студијског програма </w:t>
            </w:r>
            <w:r w:rsidRPr="00DE2909">
              <w:rPr>
                <w:b/>
                <w:lang w:val="sr-Cyrl-CS"/>
              </w:rPr>
              <w:t>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</w:t>
            </w:r>
            <w:r w:rsidR="009021AE">
              <w:rPr>
                <w:b/>
              </w:rPr>
              <w:t>,</w:t>
            </w:r>
            <w:r w:rsidR="00A61969">
              <w:rPr>
                <w:b/>
                <w:lang w:val="sr-Cyrl-CS"/>
              </w:rPr>
              <w:t xml:space="preserve"> </w:t>
            </w:r>
            <w:r w:rsidR="0007717D">
              <w:rPr>
                <w:b/>
                <w:lang w:val="sr-Cyrl-CS"/>
              </w:rPr>
              <w:t>а у складу са допунским захтев</w:t>
            </w:r>
            <w:r w:rsidRPr="00DE2909">
              <w:rPr>
                <w:b/>
                <w:lang w:val="sr-Cyrl-CS"/>
              </w:rPr>
              <w:t>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  <w:r w:rsidRPr="00DE2909">
              <w:rPr>
                <w:b/>
                <w:lang w:val="sr-Cyrl-CS"/>
              </w:rPr>
              <w:t xml:space="preserve"> (минимално 5 не више од 20)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Pr="00A22864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5376A3" w:rsidRDefault="00152C16" w:rsidP="005620DB">
            <w:pPr>
              <w:ind w:left="-35"/>
              <w:jc w:val="both"/>
              <w:rPr>
                <w:b/>
                <w:sz w:val="18"/>
                <w:szCs w:val="18"/>
              </w:rPr>
            </w:pPr>
            <w:r w:rsidRPr="002D7723">
              <w:rPr>
                <w:sz w:val="18"/>
                <w:szCs w:val="18"/>
              </w:rPr>
              <w:t xml:space="preserve">Bonić, Z., </w:t>
            </w:r>
            <w:r w:rsidRPr="002D7723">
              <w:rPr>
                <w:b/>
                <w:sz w:val="18"/>
                <w:szCs w:val="18"/>
              </w:rPr>
              <w:t>Zlatanović, E.</w:t>
            </w:r>
            <w:r w:rsidRPr="002D7723">
              <w:rPr>
                <w:sz w:val="18"/>
                <w:szCs w:val="18"/>
              </w:rPr>
              <w:t>, Romić, N., Lukić, D. Č., Cvetković, D.</w:t>
            </w:r>
            <w:r>
              <w:rPr>
                <w:sz w:val="18"/>
                <w:szCs w:val="18"/>
              </w:rPr>
              <w:t xml:space="preserve"> (2022). </w:t>
            </w:r>
            <w:r w:rsidRPr="002D7723">
              <w:rPr>
                <w:sz w:val="18"/>
                <w:szCs w:val="18"/>
              </w:rPr>
              <w:t>Punching shear capacity of reinforced concrete column footings accounting for the soil–structure interaction effect</w:t>
            </w:r>
            <w:r>
              <w:rPr>
                <w:sz w:val="18"/>
                <w:szCs w:val="18"/>
                <w:lang w:val="en-US"/>
              </w:rPr>
              <w:t>.</w:t>
            </w:r>
            <w:r w:rsidRPr="002D7723">
              <w:rPr>
                <w:sz w:val="18"/>
                <w:szCs w:val="18"/>
                <w:lang w:val="en-US"/>
              </w:rPr>
              <w:t xml:space="preserve"> </w:t>
            </w:r>
            <w:r w:rsidRPr="002D7723">
              <w:rPr>
                <w:i/>
                <w:sz w:val="18"/>
                <w:szCs w:val="18"/>
                <w:lang w:val="en-US"/>
              </w:rPr>
              <w:t>Journal of Building</w:t>
            </w:r>
            <w:r w:rsidRPr="002D7723">
              <w:rPr>
                <w:sz w:val="18"/>
                <w:szCs w:val="18"/>
                <w:lang w:val="en-US"/>
              </w:rPr>
              <w:t xml:space="preserve"> </w:t>
            </w:r>
            <w:r w:rsidRPr="002D7723">
              <w:rPr>
                <w:i/>
                <w:sz w:val="18"/>
                <w:szCs w:val="18"/>
              </w:rPr>
              <w:t>Engineering</w:t>
            </w:r>
            <w:r w:rsidRPr="002D7723">
              <w:rPr>
                <w:sz w:val="18"/>
                <w:szCs w:val="18"/>
                <w:lang w:val="en-US"/>
              </w:rPr>
              <w:t>,</w:t>
            </w:r>
            <w:r w:rsidRPr="002D7723">
              <w:rPr>
                <w:sz w:val="18"/>
                <w:szCs w:val="18"/>
                <w:lang w:val="sr-Cyrl-CS"/>
              </w:rPr>
              <w:t xml:space="preserve"> </w:t>
            </w:r>
            <w:r w:rsidRPr="002D7723">
              <w:rPr>
                <w:sz w:val="18"/>
                <w:szCs w:val="18"/>
                <w:lang w:val="en-US"/>
              </w:rPr>
              <w:t xml:space="preserve">Elsevier, </w:t>
            </w:r>
            <w:r w:rsidRPr="002D7723">
              <w:rPr>
                <w:sz w:val="18"/>
                <w:szCs w:val="18"/>
                <w:lang w:val="sr-Cyrl-CS"/>
              </w:rPr>
              <w:t>Vol.</w:t>
            </w:r>
            <w:r w:rsidRPr="002D7723">
              <w:rPr>
                <w:sz w:val="18"/>
                <w:szCs w:val="18"/>
                <w:lang w:val="en-US"/>
              </w:rPr>
              <w:t xml:space="preserve"> 46</w:t>
            </w:r>
            <w:r w:rsidRPr="002D7723">
              <w:rPr>
                <w:sz w:val="18"/>
                <w:szCs w:val="18"/>
                <w:lang w:val="sr-Cyrl-CS"/>
              </w:rPr>
              <w:t>, 20</w:t>
            </w:r>
            <w:r w:rsidRPr="002D7723">
              <w:rPr>
                <w:sz w:val="18"/>
                <w:szCs w:val="18"/>
                <w:lang w:val="en-US"/>
              </w:rPr>
              <w:t>22</w:t>
            </w:r>
            <w:r w:rsidRPr="002D7723">
              <w:rPr>
                <w:sz w:val="18"/>
                <w:szCs w:val="18"/>
                <w:lang w:val="sr-Cyrl-CS"/>
              </w:rPr>
              <w:t xml:space="preserve">, </w:t>
            </w:r>
            <w:r w:rsidRPr="002D7723">
              <w:rPr>
                <w:sz w:val="18"/>
                <w:szCs w:val="18"/>
                <w:lang w:val="en-US"/>
              </w:rPr>
              <w:t xml:space="preserve">ISSN </w:t>
            </w:r>
            <w:r w:rsidRPr="002D7723">
              <w:rPr>
                <w:sz w:val="18"/>
                <w:szCs w:val="18"/>
              </w:rPr>
              <w:t>2352-7102</w:t>
            </w:r>
            <w:r w:rsidRPr="002D7723">
              <w:rPr>
                <w:sz w:val="18"/>
                <w:szCs w:val="18"/>
                <w:lang w:val="en-US"/>
              </w:rPr>
              <w:t xml:space="preserve"> (Print), </w:t>
            </w:r>
            <w:r w:rsidRPr="002D7723">
              <w:rPr>
                <w:sz w:val="18"/>
                <w:szCs w:val="18"/>
                <w:lang w:val="sr-Cyrl-CS"/>
              </w:rPr>
              <w:t xml:space="preserve">pp. </w:t>
            </w:r>
            <w:r w:rsidRPr="002D7723">
              <w:rPr>
                <w:sz w:val="18"/>
                <w:szCs w:val="18"/>
              </w:rPr>
              <w:t>1-23</w:t>
            </w:r>
            <w:r w:rsidRPr="002D7723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Article ID </w:t>
            </w:r>
            <w:r w:rsidRPr="002D7723">
              <w:rPr>
                <w:sz w:val="18"/>
                <w:szCs w:val="18"/>
                <w:lang w:val="en-US"/>
              </w:rPr>
              <w:t>103706, https://doi.org/10.1016/j.jobe.2021.103706</w:t>
            </w:r>
            <w:r w:rsidRPr="005376A3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М21</w:t>
            </w:r>
            <w:r w:rsidRPr="00240ED6">
              <w:rPr>
                <w:b/>
                <w:sz w:val="18"/>
                <w:szCs w:val="18"/>
              </w:rPr>
              <w:t>a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Pr="00A22864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2D7723" w:rsidRDefault="00152C16" w:rsidP="005620DB">
            <w:pPr>
              <w:ind w:left="-35"/>
              <w:jc w:val="both"/>
              <w:rPr>
                <w:sz w:val="18"/>
                <w:szCs w:val="18"/>
              </w:rPr>
            </w:pPr>
            <w:r w:rsidRPr="000A3F31">
              <w:rPr>
                <w:b/>
                <w:sz w:val="18"/>
                <w:szCs w:val="18"/>
              </w:rPr>
              <w:t>Zlatanović, E.</w:t>
            </w:r>
            <w:r w:rsidRPr="000A3F31">
              <w:rPr>
                <w:sz w:val="18"/>
                <w:szCs w:val="18"/>
              </w:rPr>
              <w:t xml:space="preserve">, Šešov, V., Lukić, D. Č., Bonić, Z. (2021). </w:t>
            </w:r>
            <w:r w:rsidRPr="000A3F31">
              <w:rPr>
                <w:bCs/>
                <w:sz w:val="18"/>
                <w:szCs w:val="18"/>
                <w:lang w:val="en-US"/>
              </w:rPr>
              <w:t xml:space="preserve">Influence of a new-bored </w:t>
            </w:r>
            <w:proofErr w:type="spellStart"/>
            <w:r w:rsidRPr="000A3F31">
              <w:rPr>
                <w:bCs/>
                <w:sz w:val="18"/>
                <w:szCs w:val="18"/>
                <w:lang w:val="en-US"/>
              </w:rPr>
              <w:t>neighbouring</w:t>
            </w:r>
            <w:proofErr w:type="spellEnd"/>
            <w:r w:rsidRPr="000A3F31">
              <w:rPr>
                <w:bCs/>
                <w:sz w:val="18"/>
                <w:szCs w:val="18"/>
                <w:lang w:val="en-US"/>
              </w:rPr>
              <w:t xml:space="preserve"> cavity on the seismic response of an existing tunnel under incident P- and SV-waves</w:t>
            </w:r>
            <w:r w:rsidRPr="000A3F31">
              <w:rPr>
                <w:sz w:val="18"/>
                <w:szCs w:val="18"/>
                <w:lang w:val="en-US"/>
              </w:rPr>
              <w:t xml:space="preserve">. </w:t>
            </w:r>
            <w:r w:rsidRPr="000A3F31">
              <w:rPr>
                <w:i/>
                <w:sz w:val="18"/>
                <w:szCs w:val="18"/>
              </w:rPr>
              <w:t>Earthquake Engineering and Structural Dynamics</w:t>
            </w:r>
            <w:r w:rsidRPr="000A3F31">
              <w:rPr>
                <w:sz w:val="18"/>
                <w:szCs w:val="18"/>
                <w:lang w:val="en-US"/>
              </w:rPr>
              <w:t>,</w:t>
            </w:r>
            <w:r w:rsidRPr="000A3F31">
              <w:rPr>
                <w:sz w:val="18"/>
                <w:szCs w:val="18"/>
                <w:lang w:val="sr-Cyrl-CS"/>
              </w:rPr>
              <w:t xml:space="preserve"> </w:t>
            </w:r>
            <w:r w:rsidRPr="000A3F31">
              <w:rPr>
                <w:sz w:val="18"/>
                <w:szCs w:val="18"/>
              </w:rPr>
              <w:t xml:space="preserve">Journal of the International Association for Earthquake Engineering, </w:t>
            </w:r>
            <w:r w:rsidRPr="000A3F31">
              <w:rPr>
                <w:sz w:val="18"/>
                <w:szCs w:val="18"/>
                <w:lang w:val="sr-Cyrl-CS"/>
              </w:rPr>
              <w:t>Vol.</w:t>
            </w:r>
            <w:r w:rsidRPr="000A3F31">
              <w:rPr>
                <w:sz w:val="18"/>
                <w:szCs w:val="18"/>
                <w:lang w:val="en-US"/>
              </w:rPr>
              <w:t xml:space="preserve"> 50</w:t>
            </w:r>
            <w:r w:rsidRPr="000A3F31">
              <w:rPr>
                <w:sz w:val="18"/>
                <w:szCs w:val="18"/>
                <w:lang w:val="sr-Cyrl-CS"/>
              </w:rPr>
              <w:t>, No</w:t>
            </w:r>
            <w:r w:rsidRPr="000A3F31">
              <w:rPr>
                <w:sz w:val="18"/>
                <w:szCs w:val="18"/>
                <w:lang w:val="en-US"/>
              </w:rPr>
              <w:t>.</w:t>
            </w:r>
            <w:r w:rsidRPr="000A3F31">
              <w:rPr>
                <w:sz w:val="18"/>
                <w:szCs w:val="18"/>
                <w:lang w:val="sr-Cyrl-CS"/>
              </w:rPr>
              <w:t xml:space="preserve"> </w:t>
            </w:r>
            <w:r w:rsidRPr="000A3F31">
              <w:rPr>
                <w:sz w:val="18"/>
                <w:szCs w:val="18"/>
                <w:lang w:val="en-US"/>
              </w:rPr>
              <w:t>11</w:t>
            </w:r>
            <w:r w:rsidRPr="000A3F31">
              <w:rPr>
                <w:sz w:val="18"/>
                <w:szCs w:val="18"/>
                <w:lang w:val="sr-Cyrl-CS"/>
              </w:rPr>
              <w:t>, 20</w:t>
            </w:r>
            <w:r w:rsidRPr="000A3F31">
              <w:rPr>
                <w:sz w:val="18"/>
                <w:szCs w:val="18"/>
                <w:lang w:val="en-US"/>
              </w:rPr>
              <w:t>21</w:t>
            </w:r>
            <w:r w:rsidRPr="000A3F31">
              <w:rPr>
                <w:sz w:val="18"/>
                <w:szCs w:val="18"/>
                <w:lang w:val="sr-Cyrl-CS"/>
              </w:rPr>
              <w:t xml:space="preserve">, </w:t>
            </w:r>
            <w:r w:rsidRPr="000A3F31">
              <w:rPr>
                <w:sz w:val="18"/>
                <w:szCs w:val="18"/>
                <w:lang w:val="en-US"/>
              </w:rPr>
              <w:t xml:space="preserve">ISSN </w:t>
            </w:r>
            <w:r w:rsidRPr="000A3F31">
              <w:rPr>
                <w:sz w:val="18"/>
                <w:szCs w:val="18"/>
              </w:rPr>
              <w:t>0098-8847</w:t>
            </w:r>
            <w:r w:rsidRPr="000A3F31">
              <w:rPr>
                <w:sz w:val="18"/>
                <w:szCs w:val="18"/>
                <w:lang w:val="en-US"/>
              </w:rPr>
              <w:t xml:space="preserve"> (Print) </w:t>
            </w:r>
            <w:r w:rsidRPr="000A3F31">
              <w:rPr>
                <w:sz w:val="18"/>
                <w:szCs w:val="18"/>
              </w:rPr>
              <w:t>1096-9845</w:t>
            </w:r>
            <w:r w:rsidRPr="000A3F31">
              <w:rPr>
                <w:sz w:val="18"/>
                <w:szCs w:val="18"/>
                <w:lang w:val="en-US"/>
              </w:rPr>
              <w:t xml:space="preserve"> (Online), </w:t>
            </w:r>
            <w:r w:rsidRPr="000A3F31">
              <w:rPr>
                <w:sz w:val="18"/>
                <w:szCs w:val="18"/>
                <w:lang w:val="sr-Cyrl-CS"/>
              </w:rPr>
              <w:t xml:space="preserve">pp. </w:t>
            </w:r>
            <w:r w:rsidRPr="000A3F31">
              <w:rPr>
                <w:sz w:val="18"/>
                <w:szCs w:val="18"/>
              </w:rPr>
              <w:t>2980-3014</w:t>
            </w:r>
            <w:r w:rsidRPr="000A3F31">
              <w:rPr>
                <w:sz w:val="18"/>
                <w:szCs w:val="18"/>
                <w:lang w:val="en-US"/>
              </w:rPr>
              <w:t>, https://doi.org/10.1002/eqe.3497</w:t>
            </w:r>
            <w:r w:rsidRPr="000A3F31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M21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6D13ED" w:rsidRDefault="00152C16" w:rsidP="005620DB">
            <w:pPr>
              <w:ind w:left="-35"/>
              <w:jc w:val="both"/>
              <w:rPr>
                <w:sz w:val="18"/>
                <w:szCs w:val="18"/>
              </w:rPr>
            </w:pPr>
            <w:r w:rsidRPr="006D13ED">
              <w:rPr>
                <w:sz w:val="18"/>
                <w:szCs w:val="18"/>
              </w:rPr>
              <w:t xml:space="preserve">Bonić, Z., </w:t>
            </w:r>
            <w:r w:rsidRPr="006D13ED">
              <w:rPr>
                <w:b/>
                <w:sz w:val="18"/>
                <w:szCs w:val="18"/>
              </w:rPr>
              <w:t>Zlatanović, E.</w:t>
            </w:r>
            <w:r w:rsidRPr="006D13ED">
              <w:rPr>
                <w:sz w:val="18"/>
                <w:szCs w:val="18"/>
              </w:rPr>
              <w:t>, Brčić, S., Blagojević, P., Romić, N., Cvetković, D.</w:t>
            </w:r>
            <w:r>
              <w:rPr>
                <w:sz w:val="18"/>
                <w:szCs w:val="18"/>
              </w:rPr>
              <w:t xml:space="preserve"> (2021). </w:t>
            </w:r>
            <w:r w:rsidRPr="006D13ED">
              <w:rPr>
                <w:sz w:val="18"/>
                <w:szCs w:val="18"/>
              </w:rPr>
              <w:t>Theoretical and experimental research on the punching shear capacity of reinforced concrete column footings rested on the ground</w:t>
            </w:r>
            <w:r>
              <w:rPr>
                <w:sz w:val="18"/>
                <w:szCs w:val="18"/>
                <w:lang w:val="en-US"/>
              </w:rPr>
              <w:t>.</w:t>
            </w:r>
            <w:r w:rsidRPr="006D13ED">
              <w:rPr>
                <w:sz w:val="18"/>
                <w:szCs w:val="18"/>
                <w:lang w:val="en-US"/>
              </w:rPr>
              <w:t xml:space="preserve"> </w:t>
            </w:r>
            <w:r w:rsidRPr="006D13ED">
              <w:rPr>
                <w:i/>
                <w:sz w:val="18"/>
                <w:szCs w:val="18"/>
              </w:rPr>
              <w:t>Engineering Structures</w:t>
            </w:r>
            <w:r w:rsidRPr="006D13ED">
              <w:rPr>
                <w:sz w:val="18"/>
                <w:szCs w:val="18"/>
                <w:lang w:val="en-US"/>
              </w:rPr>
              <w:t>,</w:t>
            </w:r>
            <w:r w:rsidRPr="006D13ED">
              <w:rPr>
                <w:sz w:val="18"/>
                <w:szCs w:val="18"/>
                <w:lang w:val="sr-Cyrl-CS"/>
              </w:rPr>
              <w:t xml:space="preserve"> </w:t>
            </w:r>
            <w:r w:rsidRPr="006D13ED">
              <w:rPr>
                <w:sz w:val="18"/>
                <w:szCs w:val="18"/>
                <w:lang w:val="en-US"/>
              </w:rPr>
              <w:t xml:space="preserve">Elsevier, </w:t>
            </w:r>
            <w:r w:rsidRPr="006D13ED">
              <w:rPr>
                <w:sz w:val="18"/>
                <w:szCs w:val="18"/>
                <w:lang w:val="sr-Cyrl-CS"/>
              </w:rPr>
              <w:t>Vol.</w:t>
            </w:r>
            <w:r w:rsidRPr="006D13ED">
              <w:rPr>
                <w:sz w:val="18"/>
                <w:szCs w:val="18"/>
                <w:lang w:val="en-US"/>
              </w:rPr>
              <w:t xml:space="preserve"> 249</w:t>
            </w:r>
            <w:r w:rsidRPr="006D13ED">
              <w:rPr>
                <w:sz w:val="18"/>
                <w:szCs w:val="18"/>
                <w:lang w:val="sr-Cyrl-CS"/>
              </w:rPr>
              <w:t>, 20</w:t>
            </w:r>
            <w:r w:rsidRPr="006D13ED">
              <w:rPr>
                <w:sz w:val="18"/>
                <w:szCs w:val="18"/>
                <w:lang w:val="en-US"/>
              </w:rPr>
              <w:t>21</w:t>
            </w:r>
            <w:r w:rsidRPr="006D13ED">
              <w:rPr>
                <w:sz w:val="18"/>
                <w:szCs w:val="18"/>
                <w:lang w:val="sr-Cyrl-CS"/>
              </w:rPr>
              <w:t xml:space="preserve">, </w:t>
            </w:r>
            <w:r w:rsidRPr="006D13ED">
              <w:rPr>
                <w:sz w:val="18"/>
                <w:szCs w:val="18"/>
                <w:lang w:val="en-US"/>
              </w:rPr>
              <w:t xml:space="preserve">ISSN </w:t>
            </w:r>
            <w:r w:rsidRPr="006D13ED">
              <w:rPr>
                <w:sz w:val="18"/>
                <w:szCs w:val="18"/>
              </w:rPr>
              <w:t>0141-0296</w:t>
            </w:r>
            <w:r w:rsidRPr="006D13ED">
              <w:rPr>
                <w:sz w:val="18"/>
                <w:szCs w:val="18"/>
                <w:lang w:val="en-US"/>
              </w:rPr>
              <w:t xml:space="preserve"> (Print) </w:t>
            </w:r>
            <w:r w:rsidRPr="006D13ED">
              <w:rPr>
                <w:sz w:val="18"/>
                <w:szCs w:val="18"/>
              </w:rPr>
              <w:t>1096-9845</w:t>
            </w:r>
            <w:r w:rsidRPr="006D13ED">
              <w:rPr>
                <w:sz w:val="18"/>
                <w:szCs w:val="18"/>
                <w:lang w:val="en-US"/>
              </w:rPr>
              <w:t xml:space="preserve"> (Online), </w:t>
            </w:r>
            <w:r w:rsidRPr="006D13ED">
              <w:rPr>
                <w:sz w:val="18"/>
                <w:szCs w:val="18"/>
                <w:lang w:val="sr-Cyrl-CS"/>
              </w:rPr>
              <w:t xml:space="preserve">pp. </w:t>
            </w:r>
            <w:r w:rsidRPr="006D13ED">
              <w:rPr>
                <w:sz w:val="18"/>
                <w:szCs w:val="18"/>
              </w:rPr>
              <w:t>1-17</w:t>
            </w:r>
            <w:r w:rsidRPr="006D13E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Article ID </w:t>
            </w:r>
            <w:r w:rsidRPr="006D13ED">
              <w:rPr>
                <w:sz w:val="18"/>
                <w:szCs w:val="18"/>
                <w:lang w:val="en-US"/>
              </w:rPr>
              <w:t>113154, https://doi.org/10.1016/j.engstruct.2021.113154</w:t>
            </w:r>
            <w:r w:rsidRPr="006D13ED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M21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6D13ED" w:rsidRDefault="00152C16" w:rsidP="005620DB">
            <w:pPr>
              <w:ind w:left="-35"/>
              <w:jc w:val="both"/>
              <w:rPr>
                <w:sz w:val="18"/>
                <w:szCs w:val="18"/>
              </w:rPr>
            </w:pPr>
            <w:r w:rsidRPr="00A31CA1">
              <w:rPr>
                <w:sz w:val="18"/>
                <w:szCs w:val="18"/>
              </w:rPr>
              <w:t>Lukić, D.Č.,</w:t>
            </w:r>
            <w:r w:rsidRPr="00A31CA1">
              <w:rPr>
                <w:b/>
                <w:sz w:val="18"/>
                <w:szCs w:val="18"/>
              </w:rPr>
              <w:t xml:space="preserve"> Zlatanović, E.M.</w:t>
            </w:r>
            <w:r w:rsidRPr="00A31CA1">
              <w:rPr>
                <w:sz w:val="18"/>
                <w:szCs w:val="18"/>
              </w:rPr>
              <w:t>, Jokanović, I.M.</w:t>
            </w:r>
            <w:r>
              <w:rPr>
                <w:sz w:val="18"/>
                <w:szCs w:val="18"/>
              </w:rPr>
              <w:t xml:space="preserve">. (2020). </w:t>
            </w:r>
            <w:r w:rsidRPr="00A31CA1">
              <w:rPr>
                <w:sz w:val="18"/>
                <w:szCs w:val="18"/>
              </w:rPr>
              <w:t>Tunnel lining load with consideration of the rheological properties of rock mass and concrete</w:t>
            </w:r>
            <w:r w:rsidRPr="00A31CA1">
              <w:rPr>
                <w:sz w:val="18"/>
                <w:szCs w:val="18"/>
                <w:lang w:val="en-US"/>
              </w:rPr>
              <w:t xml:space="preserve">”, </w:t>
            </w:r>
            <w:r w:rsidRPr="00A31CA1">
              <w:rPr>
                <w:i/>
                <w:sz w:val="18"/>
                <w:szCs w:val="18"/>
              </w:rPr>
              <w:t>Geomechanics and Engineering</w:t>
            </w:r>
            <w:r w:rsidRPr="00A31CA1">
              <w:rPr>
                <w:sz w:val="18"/>
                <w:szCs w:val="18"/>
              </w:rPr>
              <w:t xml:space="preserve">, Vol. 21, No. 1, 2020, </w:t>
            </w:r>
            <w:r w:rsidRPr="00A31CA1">
              <w:rPr>
                <w:sz w:val="18"/>
                <w:szCs w:val="18"/>
                <w:lang w:val="en-US"/>
              </w:rPr>
              <w:t>ISSN: 2005-307X (Print), 2092-6219 (Online), pp. 53-62, https://doi.org/10.12989/gae.2020.21.1.053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M21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A31CA1" w:rsidRDefault="00152C16" w:rsidP="005620DB">
            <w:pPr>
              <w:ind w:left="-35"/>
              <w:jc w:val="both"/>
              <w:rPr>
                <w:sz w:val="18"/>
                <w:szCs w:val="18"/>
              </w:rPr>
            </w:pPr>
            <w:r w:rsidRPr="00720559">
              <w:rPr>
                <w:sz w:val="18"/>
                <w:szCs w:val="18"/>
              </w:rPr>
              <w:t>Bonić, Z., Davidović, N., Vacev, T., Romić, N.,</w:t>
            </w:r>
            <w:r w:rsidRPr="00720559">
              <w:rPr>
                <w:b/>
                <w:sz w:val="18"/>
                <w:szCs w:val="18"/>
              </w:rPr>
              <w:t xml:space="preserve"> Zlatanović, E.</w:t>
            </w:r>
            <w:r w:rsidRPr="00720559">
              <w:rPr>
                <w:sz w:val="18"/>
                <w:szCs w:val="18"/>
              </w:rPr>
              <w:t>, Savić, J.</w:t>
            </w:r>
            <w:r>
              <w:rPr>
                <w:sz w:val="18"/>
                <w:szCs w:val="18"/>
              </w:rPr>
              <w:t xml:space="preserve"> (2017). </w:t>
            </w:r>
            <w:r w:rsidRPr="00720559">
              <w:rPr>
                <w:sz w:val="18"/>
                <w:szCs w:val="18"/>
              </w:rPr>
              <w:t xml:space="preserve">Punching behaviour of reinforced concrete footings at testing and according to Eurocode 2 and </w:t>
            </w:r>
            <w:r w:rsidRPr="00720559">
              <w:rPr>
                <w:i/>
                <w:sz w:val="18"/>
                <w:szCs w:val="18"/>
              </w:rPr>
              <w:t>fib</w:t>
            </w:r>
            <w:r w:rsidRPr="00720559">
              <w:rPr>
                <w:sz w:val="18"/>
                <w:szCs w:val="18"/>
              </w:rPr>
              <w:t xml:space="preserve"> model code 2010</w:t>
            </w:r>
            <w:r w:rsidRPr="00720559">
              <w:rPr>
                <w:sz w:val="18"/>
                <w:szCs w:val="18"/>
                <w:lang w:val="en-US"/>
              </w:rPr>
              <w:t xml:space="preserve">”, </w:t>
            </w:r>
            <w:r w:rsidRPr="00720559">
              <w:rPr>
                <w:i/>
                <w:sz w:val="18"/>
                <w:szCs w:val="18"/>
              </w:rPr>
              <w:t>International Journal of Concrete Structures and Materials</w:t>
            </w:r>
            <w:r w:rsidRPr="00720559">
              <w:rPr>
                <w:sz w:val="18"/>
                <w:szCs w:val="18"/>
              </w:rPr>
              <w:t>, Vol.</w:t>
            </w:r>
            <w:r>
              <w:rPr>
                <w:sz w:val="18"/>
                <w:szCs w:val="18"/>
              </w:rPr>
              <w:t xml:space="preserve"> </w:t>
            </w:r>
            <w:r w:rsidRPr="00720559">
              <w:rPr>
                <w:sz w:val="18"/>
                <w:szCs w:val="18"/>
              </w:rPr>
              <w:t>11, No.</w:t>
            </w:r>
            <w:r>
              <w:rPr>
                <w:sz w:val="18"/>
                <w:szCs w:val="18"/>
              </w:rPr>
              <w:t xml:space="preserve"> </w:t>
            </w:r>
            <w:r w:rsidRPr="00720559">
              <w:rPr>
                <w:sz w:val="18"/>
                <w:szCs w:val="18"/>
              </w:rPr>
              <w:t xml:space="preserve">4, 2017, </w:t>
            </w:r>
            <w:r w:rsidRPr="00720559">
              <w:rPr>
                <w:sz w:val="18"/>
                <w:szCs w:val="18"/>
                <w:lang w:val="en-US"/>
              </w:rPr>
              <w:t xml:space="preserve">ISSN 1976-0485 (Print), ISSN 2234-1315 (Online), pp. 657-676, </w:t>
            </w:r>
            <w:r w:rsidRPr="00A31CA1">
              <w:rPr>
                <w:sz w:val="18"/>
                <w:szCs w:val="18"/>
                <w:lang w:val="en-US"/>
              </w:rPr>
              <w:t>https://doi.org/</w:t>
            </w:r>
            <w:r w:rsidRPr="00720559">
              <w:rPr>
                <w:sz w:val="18"/>
                <w:szCs w:val="18"/>
                <w:lang w:val="en-US"/>
              </w:rPr>
              <w:t>10.1007/s40069-017-0213-8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M21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0A3F31" w:rsidRDefault="00152C16" w:rsidP="005620DB">
            <w:pPr>
              <w:ind w:left="-35"/>
              <w:jc w:val="both"/>
              <w:rPr>
                <w:b/>
                <w:sz w:val="18"/>
                <w:szCs w:val="18"/>
              </w:rPr>
            </w:pPr>
            <w:proofErr w:type="spellStart"/>
            <w:r w:rsidRPr="005D055C">
              <w:rPr>
                <w:b/>
                <w:sz w:val="18"/>
                <w:szCs w:val="18"/>
                <w:lang w:val="en-GB"/>
              </w:rPr>
              <w:t>Zlatanović</w:t>
            </w:r>
            <w:proofErr w:type="spellEnd"/>
            <w:r w:rsidRPr="005D055C">
              <w:rPr>
                <w:b/>
                <w:sz w:val="18"/>
                <w:szCs w:val="18"/>
                <w:lang w:val="en-GB"/>
              </w:rPr>
              <w:t>, E.</w:t>
            </w:r>
            <w:r w:rsidRPr="005D055C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Marinković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Bonić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Z.,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Romić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Djorić-Veljković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S.,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Cvetković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D.,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Djordjević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D. (2024). Comparative study of the effects of conventional, waste, and alternative materials on the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geomechanical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 properties of clayey soil in the chemical soil stabilisation technique. </w:t>
            </w:r>
            <w:r w:rsidRPr="005D055C">
              <w:rPr>
                <w:i/>
                <w:sz w:val="18"/>
                <w:szCs w:val="18"/>
                <w:lang w:val="en-GB"/>
              </w:rPr>
              <w:t>Applied Sciences</w:t>
            </w:r>
            <w:r w:rsidRPr="005D055C">
              <w:rPr>
                <w:sz w:val="18"/>
                <w:szCs w:val="18"/>
                <w:lang w:val="en-GB"/>
              </w:rPr>
              <w:t>, ISSN 2076-3417, Vol. 14, No. 14, 2024</w:t>
            </w:r>
            <w:r>
              <w:rPr>
                <w:sz w:val="18"/>
                <w:szCs w:val="18"/>
                <w:lang w:val="en-GB"/>
              </w:rPr>
              <w:t>, Article ID 6249</w:t>
            </w:r>
            <w:r>
              <w:rPr>
                <w:sz w:val="18"/>
                <w:szCs w:val="18"/>
              </w:rPr>
              <w:t>,</w:t>
            </w:r>
            <w:r w:rsidRPr="005D055C">
              <w:rPr>
                <w:sz w:val="18"/>
                <w:szCs w:val="18"/>
                <w:lang w:val="en-GB"/>
              </w:rPr>
              <w:t xml:space="preserve"> https://doi.org/10.3390/app14146249</w:t>
            </w:r>
            <w:r w:rsidRPr="005D055C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M22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Default="00152C1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9F4779" w:rsidRDefault="00152C16" w:rsidP="005620DB">
            <w:pPr>
              <w:ind w:left="-35"/>
              <w:jc w:val="both"/>
              <w:rPr>
                <w:sz w:val="18"/>
                <w:szCs w:val="18"/>
                <w:lang w:val="en-GB"/>
              </w:rPr>
            </w:pPr>
            <w:r w:rsidRPr="009F4779">
              <w:rPr>
                <w:sz w:val="18"/>
                <w:szCs w:val="18"/>
              </w:rPr>
              <w:t xml:space="preserve">Bonić, </w:t>
            </w:r>
            <w:r>
              <w:rPr>
                <w:sz w:val="18"/>
                <w:szCs w:val="18"/>
              </w:rPr>
              <w:t xml:space="preserve">Z., </w:t>
            </w:r>
            <w:r w:rsidRPr="009F4779">
              <w:rPr>
                <w:b/>
                <w:sz w:val="18"/>
                <w:szCs w:val="18"/>
              </w:rPr>
              <w:t>Zlatanović, E.</w:t>
            </w:r>
            <w:r>
              <w:rPr>
                <w:sz w:val="18"/>
                <w:szCs w:val="18"/>
              </w:rPr>
              <w:t xml:space="preserve">, </w:t>
            </w:r>
            <w:r w:rsidRPr="009F4779">
              <w:rPr>
                <w:sz w:val="18"/>
                <w:szCs w:val="18"/>
              </w:rPr>
              <w:t xml:space="preserve">Marinković, </w:t>
            </w:r>
            <w:r>
              <w:rPr>
                <w:sz w:val="18"/>
                <w:szCs w:val="18"/>
              </w:rPr>
              <w:t xml:space="preserve">N., </w:t>
            </w:r>
            <w:r w:rsidRPr="009F4779">
              <w:rPr>
                <w:sz w:val="18"/>
                <w:szCs w:val="18"/>
              </w:rPr>
              <w:t xml:space="preserve">Romić, </w:t>
            </w:r>
            <w:r>
              <w:rPr>
                <w:sz w:val="18"/>
                <w:szCs w:val="18"/>
              </w:rPr>
              <w:t xml:space="preserve">N., </w:t>
            </w:r>
            <w:r w:rsidRPr="009F4779">
              <w:rPr>
                <w:sz w:val="18"/>
                <w:szCs w:val="18"/>
              </w:rPr>
              <w:t xml:space="preserve">Davidović, </w:t>
            </w:r>
            <w:r>
              <w:rPr>
                <w:sz w:val="18"/>
                <w:szCs w:val="18"/>
              </w:rPr>
              <w:t xml:space="preserve">N., </w:t>
            </w:r>
            <w:r w:rsidRPr="009F4779">
              <w:rPr>
                <w:sz w:val="18"/>
                <w:szCs w:val="18"/>
              </w:rPr>
              <w:t>Djorić-Veljković,</w:t>
            </w:r>
            <w:r>
              <w:rPr>
                <w:sz w:val="18"/>
                <w:szCs w:val="18"/>
              </w:rPr>
              <w:t xml:space="preserve"> S.,</w:t>
            </w:r>
            <w:r w:rsidRPr="009F4779">
              <w:rPr>
                <w:sz w:val="18"/>
                <w:szCs w:val="18"/>
              </w:rPr>
              <w:t xml:space="preserve"> Djordjević</w:t>
            </w:r>
            <w:r>
              <w:rPr>
                <w:sz w:val="18"/>
                <w:szCs w:val="18"/>
              </w:rPr>
              <w:t xml:space="preserve">, </w:t>
            </w:r>
            <w:r w:rsidRPr="009F4779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9F4779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(2025)</w:t>
            </w:r>
            <w:r w:rsidRPr="009F4779">
              <w:rPr>
                <w:sz w:val="18"/>
                <w:szCs w:val="18"/>
              </w:rPr>
              <w:t xml:space="preserve">: Chemical stabilisation of clayey soil </w:t>
            </w:r>
            <w:r w:rsidRPr="009F4779">
              <w:rPr>
                <w:sz w:val="18"/>
                <w:szCs w:val="18"/>
              </w:rPr>
              <w:sym w:font="Symbol" w:char="F02D"/>
            </w:r>
            <w:r w:rsidRPr="009F4779">
              <w:rPr>
                <w:sz w:val="18"/>
                <w:szCs w:val="18"/>
              </w:rPr>
              <w:t xml:space="preserve"> comparison of a variety of additives with respect to their effects on the soil compressive strength and shear strength.</w:t>
            </w:r>
            <w:r w:rsidRPr="009F477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F4779">
              <w:rPr>
                <w:i/>
                <w:iCs/>
                <w:sz w:val="18"/>
                <w:szCs w:val="18"/>
                <w:lang w:val="en-GB"/>
              </w:rPr>
              <w:t>Buildings</w:t>
            </w:r>
            <w:r w:rsidRPr="009F4779">
              <w:rPr>
                <w:sz w:val="18"/>
                <w:szCs w:val="18"/>
                <w:lang w:val="en-GB"/>
              </w:rPr>
              <w:t xml:space="preserve">, ISSN 2075-5309, Vol. </w:t>
            </w:r>
            <w:r w:rsidRPr="009F4779">
              <w:rPr>
                <w:iCs/>
                <w:sz w:val="18"/>
                <w:szCs w:val="18"/>
                <w:lang w:val="en-GB"/>
              </w:rPr>
              <w:t>15</w:t>
            </w:r>
            <w:r w:rsidRPr="009F4779">
              <w:rPr>
                <w:sz w:val="18"/>
                <w:szCs w:val="18"/>
                <w:lang w:val="en-GB"/>
              </w:rPr>
              <w:t xml:space="preserve">, Issue 4, </w:t>
            </w:r>
            <w:r>
              <w:rPr>
                <w:sz w:val="18"/>
                <w:szCs w:val="18"/>
                <w:lang w:val="en-GB"/>
              </w:rPr>
              <w:t xml:space="preserve">2025, </w:t>
            </w:r>
            <w:r w:rsidRPr="009F4779">
              <w:rPr>
                <w:sz w:val="18"/>
                <w:szCs w:val="18"/>
                <w:lang w:val="en-GB"/>
              </w:rPr>
              <w:t>Article ID 552, pp. 1-21,</w:t>
            </w:r>
            <w:r w:rsidRPr="009F4779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9F4779">
              <w:rPr>
                <w:sz w:val="18"/>
                <w:szCs w:val="18"/>
                <w:lang w:val="en-GB"/>
              </w:rPr>
              <w:t xml:space="preserve"> https://doi.org/10.3390/buildings15040552.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M22</w:t>
            </w:r>
          </w:p>
        </w:tc>
      </w:tr>
      <w:tr w:rsidR="00152C1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152C16" w:rsidRDefault="007E0D74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152C16">
              <w:rPr>
                <w:b/>
                <w:lang w:val="sr-Cyrl-CS"/>
              </w:rPr>
              <w:t>.</w:t>
            </w:r>
          </w:p>
        </w:tc>
        <w:tc>
          <w:tcPr>
            <w:tcW w:w="4429" w:type="pct"/>
            <w:gridSpan w:val="9"/>
            <w:vAlign w:val="center"/>
          </w:tcPr>
          <w:p w:rsidR="00152C16" w:rsidRPr="005D055C" w:rsidRDefault="00152C16" w:rsidP="005620DB">
            <w:pPr>
              <w:ind w:left="-35"/>
              <w:jc w:val="both"/>
              <w:rPr>
                <w:b/>
                <w:sz w:val="18"/>
                <w:szCs w:val="18"/>
                <w:lang w:val="en-GB"/>
              </w:rPr>
            </w:pPr>
            <w:r w:rsidRPr="00826E47">
              <w:rPr>
                <w:b/>
                <w:sz w:val="18"/>
                <w:szCs w:val="18"/>
              </w:rPr>
              <w:t>Zlatanović, E.</w:t>
            </w:r>
            <w:r w:rsidRPr="00826E47">
              <w:rPr>
                <w:sz w:val="18"/>
                <w:szCs w:val="18"/>
              </w:rPr>
              <w:t>, Lukić, D. Č., Šešov, V., Bonić, Z.</w:t>
            </w:r>
            <w:r>
              <w:rPr>
                <w:sz w:val="18"/>
                <w:szCs w:val="18"/>
              </w:rPr>
              <w:t xml:space="preserve">. (2022). </w:t>
            </w:r>
            <w:r w:rsidRPr="00826E47">
              <w:rPr>
                <w:bCs/>
                <w:sz w:val="18"/>
                <w:szCs w:val="18"/>
                <w:lang w:val="en-US"/>
              </w:rPr>
              <w:t>Dynamic analysis of a deeply buried tunnel influenced by a newly-built adjacent cavity with a special emphasis on the minimum seismically safe tunnel distance</w:t>
            </w:r>
            <w:r>
              <w:rPr>
                <w:sz w:val="18"/>
                <w:szCs w:val="18"/>
                <w:lang w:val="en-US"/>
              </w:rPr>
              <w:t>.</w:t>
            </w:r>
            <w:r w:rsidRPr="00826E47">
              <w:rPr>
                <w:sz w:val="18"/>
                <w:szCs w:val="18"/>
                <w:lang w:val="en-US"/>
              </w:rPr>
              <w:t xml:space="preserve"> </w:t>
            </w:r>
            <w:r w:rsidRPr="00826E47">
              <w:rPr>
                <w:i/>
                <w:sz w:val="18"/>
                <w:szCs w:val="18"/>
              </w:rPr>
              <w:t>Periodica Polytechnica Civil Engineering</w:t>
            </w:r>
            <w:r w:rsidRPr="00826E47">
              <w:rPr>
                <w:sz w:val="18"/>
                <w:szCs w:val="18"/>
                <w:lang w:val="en-US"/>
              </w:rPr>
              <w:t xml:space="preserve">, </w:t>
            </w:r>
            <w:r w:rsidRPr="00826E47">
              <w:rPr>
                <w:sz w:val="18"/>
                <w:szCs w:val="18"/>
                <w:lang w:val="sr-Cyrl-CS"/>
              </w:rPr>
              <w:t>Vol.</w:t>
            </w:r>
            <w:r w:rsidRPr="00826E47">
              <w:rPr>
                <w:sz w:val="18"/>
                <w:szCs w:val="18"/>
                <w:lang w:val="en-US"/>
              </w:rPr>
              <w:t xml:space="preserve"> 66</w:t>
            </w:r>
            <w:r w:rsidRPr="00826E47">
              <w:rPr>
                <w:sz w:val="18"/>
                <w:szCs w:val="18"/>
                <w:lang w:val="sr-Cyrl-CS"/>
              </w:rPr>
              <w:t>, No</w:t>
            </w:r>
            <w:r w:rsidRPr="00826E47">
              <w:rPr>
                <w:sz w:val="18"/>
                <w:szCs w:val="18"/>
                <w:lang w:val="en-US"/>
              </w:rPr>
              <w:t>.</w:t>
            </w:r>
            <w:r w:rsidRPr="00826E47">
              <w:rPr>
                <w:sz w:val="18"/>
                <w:szCs w:val="18"/>
                <w:lang w:val="sr-Cyrl-CS"/>
              </w:rPr>
              <w:t xml:space="preserve"> </w:t>
            </w:r>
            <w:r w:rsidRPr="00826E47">
              <w:rPr>
                <w:sz w:val="18"/>
                <w:szCs w:val="18"/>
                <w:lang w:val="en-US"/>
              </w:rPr>
              <w:t>1</w:t>
            </w:r>
            <w:r w:rsidRPr="00826E47">
              <w:rPr>
                <w:sz w:val="18"/>
                <w:szCs w:val="18"/>
                <w:lang w:val="sr-Cyrl-CS"/>
              </w:rPr>
              <w:t>, 20</w:t>
            </w:r>
            <w:r w:rsidRPr="00826E47">
              <w:rPr>
                <w:sz w:val="18"/>
                <w:szCs w:val="18"/>
                <w:lang w:val="en-US"/>
              </w:rPr>
              <w:t>22</w:t>
            </w:r>
            <w:r w:rsidRPr="00826E47">
              <w:rPr>
                <w:sz w:val="18"/>
                <w:szCs w:val="18"/>
                <w:lang w:val="sr-Cyrl-CS"/>
              </w:rPr>
              <w:t xml:space="preserve">, </w:t>
            </w:r>
            <w:r w:rsidRPr="00826E47">
              <w:rPr>
                <w:sz w:val="18"/>
                <w:szCs w:val="18"/>
                <w:lang w:val="en-US"/>
              </w:rPr>
              <w:t xml:space="preserve">ISSN </w:t>
            </w:r>
            <w:r w:rsidRPr="00826E47">
              <w:rPr>
                <w:sz w:val="18"/>
                <w:szCs w:val="18"/>
              </w:rPr>
              <w:t>0553-6626</w:t>
            </w:r>
            <w:r w:rsidRPr="00826E47">
              <w:rPr>
                <w:sz w:val="18"/>
                <w:szCs w:val="18"/>
                <w:lang w:val="en-US"/>
              </w:rPr>
              <w:t xml:space="preserve"> (Print) </w:t>
            </w:r>
            <w:r w:rsidRPr="00826E47">
              <w:rPr>
                <w:sz w:val="18"/>
                <w:szCs w:val="18"/>
              </w:rPr>
              <w:t>1587-3773</w:t>
            </w:r>
            <w:r w:rsidRPr="00826E47">
              <w:rPr>
                <w:sz w:val="18"/>
                <w:szCs w:val="18"/>
                <w:lang w:val="en-US"/>
              </w:rPr>
              <w:t xml:space="preserve"> (Online), </w:t>
            </w:r>
            <w:r w:rsidRPr="00826E47">
              <w:rPr>
                <w:sz w:val="18"/>
                <w:szCs w:val="18"/>
                <w:lang w:val="sr-Cyrl-CS"/>
              </w:rPr>
              <w:t xml:space="preserve">pp. </w:t>
            </w:r>
            <w:r w:rsidRPr="00826E47">
              <w:rPr>
                <w:sz w:val="18"/>
                <w:szCs w:val="18"/>
              </w:rPr>
              <w:t>138-148</w:t>
            </w:r>
            <w:r w:rsidRPr="00826E47">
              <w:rPr>
                <w:sz w:val="18"/>
                <w:szCs w:val="18"/>
                <w:lang w:val="en-US"/>
              </w:rPr>
              <w:t>, https://doi.org/10.3311/PPci.19001</w:t>
            </w:r>
            <w:r w:rsidRPr="00826E47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152C16" w:rsidRPr="00240ED6" w:rsidRDefault="00152C16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M23</w:t>
            </w:r>
          </w:p>
        </w:tc>
      </w:tr>
      <w:tr w:rsidR="007E0D74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7E0D74" w:rsidRDefault="007E0D74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9.</w:t>
            </w:r>
          </w:p>
        </w:tc>
        <w:tc>
          <w:tcPr>
            <w:tcW w:w="4429" w:type="pct"/>
            <w:gridSpan w:val="9"/>
            <w:vAlign w:val="center"/>
          </w:tcPr>
          <w:p w:rsidR="007E0D74" w:rsidRPr="009C4DFD" w:rsidRDefault="007E0D74" w:rsidP="00947C0E">
            <w:pPr>
              <w:ind w:left="-35"/>
              <w:jc w:val="both"/>
              <w:rPr>
                <w:sz w:val="18"/>
                <w:szCs w:val="18"/>
              </w:rPr>
            </w:pPr>
            <w:proofErr w:type="spellStart"/>
            <w:r w:rsidRPr="009C4DFD">
              <w:rPr>
                <w:bCs/>
                <w:sz w:val="18"/>
                <w:szCs w:val="18"/>
                <w:lang w:val="en-US"/>
              </w:rPr>
              <w:t>Ma</w:t>
            </w:r>
            <w:r w:rsidR="007C6C1F">
              <w:rPr>
                <w:bCs/>
                <w:sz w:val="18"/>
                <w:szCs w:val="18"/>
                <w:lang w:val="en-US"/>
              </w:rPr>
              <w:t>rinković</w:t>
            </w:r>
            <w:proofErr w:type="spellEnd"/>
            <w:r w:rsidR="007C6C1F">
              <w:rPr>
                <w:bCs/>
                <w:sz w:val="18"/>
                <w:szCs w:val="18"/>
                <w:lang w:val="en-US"/>
              </w:rPr>
              <w:t>, N.,</w:t>
            </w:r>
            <w:r w:rsidRPr="009C4DFD">
              <w:rPr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9C4DFD">
              <w:rPr>
                <w:b/>
                <w:bCs/>
                <w:sz w:val="18"/>
                <w:szCs w:val="18"/>
                <w:lang w:val="en-US"/>
              </w:rPr>
              <w:t>Zlatanović</w:t>
            </w:r>
            <w:proofErr w:type="spellEnd"/>
            <w:r w:rsidRPr="009C4DFD">
              <w:rPr>
                <w:b/>
                <w:bCs/>
                <w:sz w:val="18"/>
                <w:szCs w:val="18"/>
                <w:lang w:val="en-US"/>
              </w:rPr>
              <w:t>, E.</w:t>
            </w:r>
            <w:proofErr w:type="gramStart"/>
            <w:r w:rsidRPr="009C4DFD">
              <w:rPr>
                <w:bCs/>
                <w:sz w:val="18"/>
                <w:szCs w:val="18"/>
                <w:lang w:val="en-US"/>
              </w:rPr>
              <w:t>,  </w:t>
            </w:r>
            <w:proofErr w:type="spellStart"/>
            <w:r w:rsidRPr="009C4DFD">
              <w:rPr>
                <w:bCs/>
                <w:sz w:val="18"/>
                <w:szCs w:val="18"/>
                <w:lang w:val="en-US"/>
              </w:rPr>
              <w:t>Bonić</w:t>
            </w:r>
            <w:proofErr w:type="spellEnd"/>
            <w:proofErr w:type="gramEnd"/>
            <w:r w:rsidRPr="009C4DFD">
              <w:rPr>
                <w:bCs/>
                <w:sz w:val="18"/>
                <w:szCs w:val="18"/>
                <w:lang w:val="en-US"/>
              </w:rPr>
              <w:t>, Z.,  </w:t>
            </w:r>
            <w:proofErr w:type="spellStart"/>
            <w:r w:rsidRPr="009C4DFD">
              <w:rPr>
                <w:bCs/>
                <w:sz w:val="18"/>
                <w:szCs w:val="18"/>
                <w:lang w:val="en-US"/>
              </w:rPr>
              <w:t>Djordjević</w:t>
            </w:r>
            <w:proofErr w:type="spellEnd"/>
            <w:r w:rsidRPr="009C4DFD">
              <w:rPr>
                <w:bCs/>
                <w:sz w:val="18"/>
                <w:szCs w:val="18"/>
                <w:lang w:val="en-US"/>
              </w:rPr>
              <w:t xml:space="preserve">, D., </w:t>
            </w:r>
            <w:proofErr w:type="spellStart"/>
            <w:r w:rsidRPr="009C4DFD">
              <w:rPr>
                <w:bCs/>
                <w:sz w:val="18"/>
                <w:szCs w:val="18"/>
                <w:lang w:val="en-US"/>
              </w:rPr>
              <w:t>Romić</w:t>
            </w:r>
            <w:proofErr w:type="spellEnd"/>
            <w:r w:rsidRPr="009C4DFD">
              <w:rPr>
                <w:bCs/>
                <w:sz w:val="18"/>
                <w:szCs w:val="18"/>
                <w:lang w:val="en-US"/>
              </w:rPr>
              <w:t>, N.</w:t>
            </w:r>
            <w:r>
              <w:rPr>
                <w:bCs/>
                <w:sz w:val="18"/>
                <w:szCs w:val="18"/>
              </w:rPr>
              <w:t xml:space="preserve"> (2024). </w:t>
            </w:r>
            <w:r w:rsidRPr="009C4DFD">
              <w:rPr>
                <w:bCs/>
                <w:sz w:val="18"/>
                <w:szCs w:val="18"/>
                <w:lang w:val="en-US"/>
              </w:rPr>
              <w:t xml:space="preserve">Influence of traditional and alternative additives on the physical and mechanical properties of clayey soil. </w:t>
            </w:r>
            <w:r w:rsidRPr="009C4DFD">
              <w:rPr>
                <w:bCs/>
                <w:i/>
                <w:sz w:val="18"/>
                <w:szCs w:val="18"/>
                <w:lang w:val="en-US"/>
              </w:rPr>
              <w:t>Journal of Civil Engineering - GRAĐEVINAR</w:t>
            </w:r>
            <w:r w:rsidRPr="009C4DFD">
              <w:rPr>
                <w:bCs/>
                <w:sz w:val="18"/>
                <w:szCs w:val="18"/>
                <w:lang w:val="en-US"/>
              </w:rPr>
              <w:t xml:space="preserve">, 2024, ISSN 0350-2465 (Print), ISSN 1333-9095 (Online), Vol. 76, No. 6, </w:t>
            </w:r>
            <w:r>
              <w:rPr>
                <w:bCs/>
                <w:sz w:val="18"/>
                <w:szCs w:val="18"/>
              </w:rPr>
              <w:t xml:space="preserve">2024, </w:t>
            </w:r>
            <w:r w:rsidRPr="009C4DFD">
              <w:rPr>
                <w:bCs/>
                <w:sz w:val="18"/>
                <w:szCs w:val="18"/>
                <w:lang w:val="en-US"/>
              </w:rPr>
              <w:t>pp. 533-542</w:t>
            </w:r>
            <w:r w:rsidR="00947C0E">
              <w:rPr>
                <w:bCs/>
                <w:sz w:val="18"/>
                <w:szCs w:val="18"/>
              </w:rPr>
              <w:t>,</w:t>
            </w:r>
            <w:r w:rsidRPr="009C4DFD">
              <w:rPr>
                <w:bCs/>
                <w:sz w:val="18"/>
                <w:szCs w:val="18"/>
                <w:lang w:val="en-US"/>
              </w:rPr>
              <w:t xml:space="preserve"> https://doi.org/10.14256/JCE.4023.2024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7E0D74" w:rsidRPr="00240ED6" w:rsidRDefault="007E0D74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М23</w:t>
            </w:r>
          </w:p>
        </w:tc>
      </w:tr>
      <w:tr w:rsidR="007C6C1F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7C6C1F" w:rsidRDefault="007C6C1F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10.</w:t>
            </w:r>
          </w:p>
        </w:tc>
        <w:tc>
          <w:tcPr>
            <w:tcW w:w="4429" w:type="pct"/>
            <w:gridSpan w:val="9"/>
            <w:vAlign w:val="center"/>
          </w:tcPr>
          <w:p w:rsidR="007C6C1F" w:rsidRPr="007C6C1F" w:rsidRDefault="007C6C1F" w:rsidP="00947C0E">
            <w:pPr>
              <w:ind w:left="-35"/>
              <w:jc w:val="both"/>
              <w:rPr>
                <w:bCs/>
                <w:sz w:val="18"/>
                <w:szCs w:val="18"/>
              </w:rPr>
            </w:pPr>
            <w:r w:rsidRPr="007C6C1F">
              <w:rPr>
                <w:bCs/>
                <w:sz w:val="18"/>
                <w:szCs w:val="18"/>
              </w:rPr>
              <w:t xml:space="preserve">Dimitrijević, J., Bonić, Z., Zafirovski, Z., Milićević, D., Djordjević, D. M., </w:t>
            </w:r>
            <w:r w:rsidRPr="007C6C1F">
              <w:rPr>
                <w:b/>
                <w:bCs/>
                <w:sz w:val="18"/>
                <w:szCs w:val="18"/>
              </w:rPr>
              <w:t>Zlatanović, E.</w:t>
            </w:r>
            <w:r w:rsidRPr="007C6C1F">
              <w:rPr>
                <w:bCs/>
                <w:sz w:val="18"/>
                <w:szCs w:val="18"/>
              </w:rPr>
              <w:t>, Mrmošanin, J., Marinković, N. (2024)</w:t>
            </w:r>
            <w:r>
              <w:rPr>
                <w:bCs/>
                <w:sz w:val="18"/>
                <w:szCs w:val="18"/>
              </w:rPr>
              <w:t>.</w:t>
            </w:r>
            <w:r w:rsidRPr="007C6C1F">
              <w:rPr>
                <w:bCs/>
                <w:sz w:val="18"/>
                <w:szCs w:val="18"/>
              </w:rPr>
              <w:t xml:space="preserve"> LID approach to railway track drainage: Determination of heavy metal content in the embankment of railway, </w:t>
            </w:r>
            <w:r w:rsidRPr="007C6C1F">
              <w:rPr>
                <w:bCs/>
                <w:i/>
                <w:iCs/>
                <w:sz w:val="18"/>
                <w:szCs w:val="18"/>
              </w:rPr>
              <w:t>Periodica Polytechnica Civil Engineering</w:t>
            </w:r>
            <w:r w:rsidRPr="007C6C1F">
              <w:rPr>
                <w:bCs/>
                <w:sz w:val="18"/>
                <w:szCs w:val="18"/>
              </w:rPr>
              <w:t>, Vol. 68, No. 3,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C6C1F">
              <w:rPr>
                <w:bCs/>
                <w:sz w:val="18"/>
                <w:szCs w:val="18"/>
              </w:rPr>
              <w:t>2024, ISSN 0553-6626 (Print) 1587-3773 (Online), pp. 872-882</w:t>
            </w:r>
            <w:r w:rsidR="00947C0E">
              <w:rPr>
                <w:bCs/>
                <w:sz w:val="18"/>
                <w:szCs w:val="18"/>
              </w:rPr>
              <w:t>,</w:t>
            </w:r>
            <w:r w:rsidRPr="007C6C1F">
              <w:rPr>
                <w:bCs/>
                <w:sz w:val="18"/>
                <w:szCs w:val="18"/>
              </w:rPr>
              <w:t xml:space="preserve"> https://doi.org/10.3311/PPci.23433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7C6C1F" w:rsidRPr="00240ED6" w:rsidRDefault="007C6C1F" w:rsidP="005620DB">
            <w:pPr>
              <w:rPr>
                <w:b/>
                <w:sz w:val="18"/>
                <w:szCs w:val="18"/>
              </w:rPr>
            </w:pPr>
            <w:r w:rsidRPr="00240ED6">
              <w:rPr>
                <w:b/>
                <w:sz w:val="18"/>
                <w:szCs w:val="18"/>
              </w:rPr>
              <w:t>М23</w:t>
            </w:r>
          </w:p>
        </w:tc>
      </w:tr>
      <w:tr w:rsidR="00C03ECB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6B3B45" w:rsidRPr="00A22864" w:rsidRDefault="0033476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11</w:t>
            </w:r>
            <w:r w:rsidR="006B3B45">
              <w:rPr>
                <w:b/>
                <w:lang w:val="sr-Cyrl-CS"/>
              </w:rPr>
              <w:t>.</w:t>
            </w:r>
          </w:p>
        </w:tc>
        <w:tc>
          <w:tcPr>
            <w:tcW w:w="4429" w:type="pct"/>
            <w:gridSpan w:val="9"/>
            <w:vAlign w:val="center"/>
          </w:tcPr>
          <w:p w:rsidR="006B3B45" w:rsidRPr="000D0D37" w:rsidRDefault="006B3B45" w:rsidP="00EF4162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0D0D37">
              <w:rPr>
                <w:b/>
                <w:sz w:val="18"/>
                <w:szCs w:val="18"/>
              </w:rPr>
              <w:t>Zlatanović, E.</w:t>
            </w:r>
            <w:r w:rsidRPr="000D0D37">
              <w:rPr>
                <w:sz w:val="18"/>
                <w:szCs w:val="18"/>
              </w:rPr>
              <w:t xml:space="preserve">, Šešov, V., Lukić, D. Č., Prokić, A., Trajković-Milenković, M. (2017). </w:t>
            </w:r>
            <w:r w:rsidRPr="000D0D37">
              <w:rPr>
                <w:sz w:val="18"/>
                <w:szCs w:val="18"/>
                <w:lang w:val="en-US"/>
              </w:rPr>
              <w:t>Tunnel–ground interaction analysis: discrete beam–spring vs. continuous FE model</w:t>
            </w:r>
            <w:r w:rsidRPr="000D0D37">
              <w:rPr>
                <w:sz w:val="18"/>
                <w:szCs w:val="18"/>
              </w:rPr>
              <w:t>.</w:t>
            </w:r>
            <w:r w:rsidRPr="000D0D37">
              <w:rPr>
                <w:sz w:val="18"/>
                <w:szCs w:val="18"/>
                <w:lang w:val="en-US"/>
              </w:rPr>
              <w:t xml:space="preserve"> </w:t>
            </w:r>
            <w:r w:rsidRPr="000D0D37">
              <w:rPr>
                <w:i/>
                <w:sz w:val="18"/>
                <w:szCs w:val="18"/>
                <w:lang w:val="en-US"/>
              </w:rPr>
              <w:t>Technical Gazette</w:t>
            </w:r>
            <w:r w:rsidRPr="000D0D37">
              <w:rPr>
                <w:sz w:val="18"/>
                <w:szCs w:val="18"/>
                <w:lang w:val="en-US"/>
              </w:rPr>
              <w:t xml:space="preserve">, Vol. 24, No. Supplement 1, pp. 61-69, </w:t>
            </w:r>
            <w:r w:rsidR="00947C0E" w:rsidRPr="006D13ED">
              <w:rPr>
                <w:sz w:val="18"/>
                <w:szCs w:val="18"/>
                <w:lang w:val="en-US"/>
              </w:rPr>
              <w:t>https://doi.org/</w:t>
            </w:r>
            <w:r w:rsidRPr="000D0D37">
              <w:rPr>
                <w:sz w:val="18"/>
                <w:szCs w:val="18"/>
                <w:lang w:val="en-US"/>
              </w:rPr>
              <w:t>10.17559/TV-20141001181339</w:t>
            </w:r>
            <w:r w:rsidRPr="000D0D37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6B3B45" w:rsidRPr="00240ED6" w:rsidRDefault="006B3B45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C03ECB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6B3B45" w:rsidRPr="00A22864" w:rsidRDefault="0033476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12</w:t>
            </w:r>
            <w:r w:rsidR="006B3B45">
              <w:rPr>
                <w:b/>
                <w:lang w:val="sr-Cyrl-CS"/>
              </w:rPr>
              <w:t>.</w:t>
            </w:r>
          </w:p>
        </w:tc>
        <w:tc>
          <w:tcPr>
            <w:tcW w:w="4429" w:type="pct"/>
            <w:gridSpan w:val="9"/>
            <w:vAlign w:val="center"/>
          </w:tcPr>
          <w:p w:rsidR="006B3B45" w:rsidRPr="000D0D37" w:rsidRDefault="006B3B45" w:rsidP="00EF4162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0D0D37">
              <w:rPr>
                <w:b/>
                <w:sz w:val="18"/>
                <w:szCs w:val="18"/>
              </w:rPr>
              <w:t>Zlatanović, E.</w:t>
            </w:r>
            <w:r w:rsidRPr="000D0D37">
              <w:rPr>
                <w:sz w:val="18"/>
                <w:szCs w:val="18"/>
              </w:rPr>
              <w:t xml:space="preserve">, Trajković-Milenković, M., Lukić, D. Č., Brčić, S., Šešov, V. (2016). </w:t>
            </w:r>
            <w:r w:rsidRPr="000D0D37">
              <w:rPr>
                <w:sz w:val="18"/>
                <w:szCs w:val="18"/>
                <w:lang w:val="en-US"/>
              </w:rPr>
              <w:t>A comparison of linear and nonlinear seismic tunnel–ground interaction analyses</w:t>
            </w:r>
            <w:r w:rsidRPr="000D0D37">
              <w:rPr>
                <w:sz w:val="18"/>
                <w:szCs w:val="18"/>
              </w:rPr>
              <w:t>.</w:t>
            </w:r>
            <w:r w:rsidRPr="000D0D3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D37">
              <w:rPr>
                <w:i/>
                <w:sz w:val="18"/>
                <w:szCs w:val="18"/>
                <w:lang w:val="en-US"/>
              </w:rPr>
              <w:t>Acta</w:t>
            </w:r>
            <w:proofErr w:type="spellEnd"/>
            <w:r w:rsidRPr="000D0D3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D37">
              <w:rPr>
                <w:i/>
                <w:sz w:val="18"/>
                <w:szCs w:val="18"/>
                <w:lang w:val="en-US"/>
              </w:rPr>
              <w:t>Geotechnica</w:t>
            </w:r>
            <w:proofErr w:type="spellEnd"/>
            <w:r w:rsidRPr="000D0D37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D37">
              <w:rPr>
                <w:i/>
                <w:sz w:val="18"/>
                <w:szCs w:val="18"/>
                <w:lang w:val="en-US"/>
              </w:rPr>
              <w:t>Slovenica</w:t>
            </w:r>
            <w:proofErr w:type="spellEnd"/>
            <w:r w:rsidRPr="000D0D37">
              <w:rPr>
                <w:sz w:val="18"/>
                <w:szCs w:val="18"/>
                <w:lang w:val="en-US"/>
              </w:rPr>
              <w:t>, Vol. 13, No. 2, pp. 27-42.</w:t>
            </w:r>
            <w:r w:rsidRPr="000D0D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vAlign w:val="center"/>
          </w:tcPr>
          <w:p w:rsidR="006B3B45" w:rsidRPr="00240ED6" w:rsidRDefault="006B3B45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C03ECB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6B3B45" w:rsidRPr="00A22864" w:rsidRDefault="0033476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13</w:t>
            </w:r>
            <w:r w:rsidR="006B3B45">
              <w:rPr>
                <w:b/>
                <w:lang w:val="sr-Cyrl-CS"/>
              </w:rPr>
              <w:t>.</w:t>
            </w:r>
          </w:p>
        </w:tc>
        <w:tc>
          <w:tcPr>
            <w:tcW w:w="4429" w:type="pct"/>
            <w:gridSpan w:val="9"/>
            <w:vAlign w:val="center"/>
          </w:tcPr>
          <w:p w:rsidR="006B3B45" w:rsidRPr="000D0D37" w:rsidRDefault="006B3B45" w:rsidP="00EF4162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0D0D37">
              <w:rPr>
                <w:b/>
                <w:sz w:val="18"/>
                <w:szCs w:val="18"/>
              </w:rPr>
              <w:t>Zlatanović, E.</w:t>
            </w:r>
            <w:r w:rsidRPr="000D0D37">
              <w:rPr>
                <w:sz w:val="18"/>
                <w:szCs w:val="18"/>
              </w:rPr>
              <w:t xml:space="preserve">, Lukić, D. Č., Prolović, V., Bonić, Z., Davidović, N. (2015). </w:t>
            </w:r>
            <w:r w:rsidRPr="000D0D37">
              <w:rPr>
                <w:sz w:val="18"/>
                <w:szCs w:val="18"/>
                <w:lang w:val="en-US"/>
              </w:rPr>
              <w:t>Comparative study on earthquake-induced soil–tunnel structure interaction effects under good and poor soil conditions</w:t>
            </w:r>
            <w:r w:rsidRPr="000D0D37">
              <w:rPr>
                <w:sz w:val="18"/>
                <w:szCs w:val="18"/>
              </w:rPr>
              <w:t>.</w:t>
            </w:r>
            <w:r w:rsidRPr="000D0D37">
              <w:rPr>
                <w:sz w:val="18"/>
                <w:szCs w:val="18"/>
                <w:lang w:val="en-US"/>
              </w:rPr>
              <w:t xml:space="preserve"> </w:t>
            </w:r>
            <w:r w:rsidRPr="000D0D37">
              <w:rPr>
                <w:i/>
                <w:sz w:val="18"/>
                <w:szCs w:val="18"/>
                <w:lang w:val="en-US"/>
              </w:rPr>
              <w:t>European Journal of Environmental and Civil Engineering</w:t>
            </w:r>
            <w:r w:rsidRPr="000D0D37">
              <w:rPr>
                <w:sz w:val="18"/>
                <w:szCs w:val="18"/>
                <w:lang w:val="en-US"/>
              </w:rPr>
              <w:t xml:space="preserve">, Vol. 19, No. 8, pp. 1000-1014, </w:t>
            </w:r>
            <w:r w:rsidR="00947C0E" w:rsidRPr="006D13ED">
              <w:rPr>
                <w:sz w:val="18"/>
                <w:szCs w:val="18"/>
                <w:lang w:val="en-US"/>
              </w:rPr>
              <w:t>https://doi.org/</w:t>
            </w:r>
            <w:r w:rsidRPr="000D0D37">
              <w:rPr>
                <w:sz w:val="18"/>
                <w:szCs w:val="18"/>
                <w:lang w:val="en-US"/>
              </w:rPr>
              <w:t>10.1080/19648189.2014.992548</w:t>
            </w:r>
            <w:r w:rsidRPr="000D0D37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6B3B45" w:rsidRPr="00240ED6" w:rsidRDefault="006B3B45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33476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334766" w:rsidRDefault="00334766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14.</w:t>
            </w:r>
          </w:p>
        </w:tc>
        <w:tc>
          <w:tcPr>
            <w:tcW w:w="4429" w:type="pct"/>
            <w:gridSpan w:val="9"/>
            <w:vAlign w:val="center"/>
          </w:tcPr>
          <w:p w:rsidR="00334766" w:rsidRPr="000D0D37" w:rsidRDefault="00334766" w:rsidP="00EF4162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334766">
              <w:rPr>
                <w:b/>
                <w:sz w:val="18"/>
                <w:szCs w:val="18"/>
              </w:rPr>
              <w:t>Zlatanović, E.</w:t>
            </w:r>
            <w:r w:rsidRPr="00334766">
              <w:rPr>
                <w:sz w:val="18"/>
                <w:szCs w:val="18"/>
              </w:rPr>
              <w:t xml:space="preserve">, Marinković, N., Romić, N., Bonić, Z. (2024). </w:t>
            </w:r>
            <w:r w:rsidRPr="00334766">
              <w:rPr>
                <w:sz w:val="18"/>
                <w:szCs w:val="18"/>
                <w:lang w:val="en-US"/>
              </w:rPr>
              <w:t>Dynamic effects of a newly constructed tunnel opening on an adjacent existing lined tunnel induced by incident P-waves</w:t>
            </w:r>
            <w:r w:rsidRPr="00334766">
              <w:rPr>
                <w:sz w:val="18"/>
                <w:szCs w:val="18"/>
              </w:rPr>
              <w:t xml:space="preserve">. In Markovski, G. (ed.), </w:t>
            </w:r>
            <w:r w:rsidRPr="00334766">
              <w:rPr>
                <w:i/>
                <w:sz w:val="18"/>
                <w:szCs w:val="18"/>
              </w:rPr>
              <w:t xml:space="preserve">Monograph </w:t>
            </w:r>
            <w:r w:rsidRPr="00334766">
              <w:rPr>
                <w:sz w:val="18"/>
                <w:szCs w:val="18"/>
              </w:rPr>
              <w:t>"</w:t>
            </w:r>
            <w:r w:rsidRPr="00334766">
              <w:rPr>
                <w:i/>
                <w:sz w:val="18"/>
                <w:szCs w:val="18"/>
              </w:rPr>
              <w:t>75 Years Faculty of Civil Engineering, Ss. Cyril and Methodius University of Skopje - From Slide Rule to Artificial Intelligence</w:t>
            </w:r>
            <w:r w:rsidRPr="00334766">
              <w:rPr>
                <w:sz w:val="18"/>
                <w:szCs w:val="18"/>
              </w:rPr>
              <w:t>", Faculty of Civil Engineering of Skopje, Skopje, N. Macedonia, 2024, ISBN: 978-608-4510-62-8, COBISS.MK-ID 64413189, pp. 253-264.</w:t>
            </w:r>
          </w:p>
        </w:tc>
        <w:tc>
          <w:tcPr>
            <w:tcW w:w="312" w:type="pct"/>
            <w:vAlign w:val="center"/>
          </w:tcPr>
          <w:p w:rsidR="00334766" w:rsidRPr="00240ED6" w:rsidRDefault="00334766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М14</w:t>
            </w:r>
          </w:p>
        </w:tc>
      </w:tr>
      <w:tr w:rsidR="004310F2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4310F2" w:rsidRDefault="00334766" w:rsidP="00334766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15</w:t>
            </w:r>
            <w:r w:rsidR="004310F2">
              <w:rPr>
                <w:b/>
                <w:lang w:val="sr-Cyrl-CS"/>
              </w:rPr>
              <w:t>.</w:t>
            </w:r>
          </w:p>
        </w:tc>
        <w:tc>
          <w:tcPr>
            <w:tcW w:w="4429" w:type="pct"/>
            <w:gridSpan w:val="9"/>
            <w:vAlign w:val="center"/>
          </w:tcPr>
          <w:p w:rsidR="004310F2" w:rsidRPr="000D0D37" w:rsidRDefault="004310F2" w:rsidP="004310F2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0D0D37">
              <w:rPr>
                <w:b/>
                <w:sz w:val="18"/>
                <w:szCs w:val="18"/>
              </w:rPr>
              <w:t>Zlatanović, E.</w:t>
            </w:r>
            <w:r w:rsidRPr="000D0D37">
              <w:rPr>
                <w:sz w:val="18"/>
                <w:szCs w:val="18"/>
              </w:rPr>
              <w:t xml:space="preserve">, Bonić, Z., Davidović, N. (2020). Contemporary approaches to natural disaster risk management in geotechnics. In Gocić, M., Aronica, G.T., Stavroulakis, G.E., Trajković, S. (eds.), </w:t>
            </w:r>
            <w:r w:rsidRPr="000D0D37">
              <w:rPr>
                <w:i/>
                <w:sz w:val="18"/>
                <w:szCs w:val="18"/>
              </w:rPr>
              <w:t>Natural Risk Management and Engineering</w:t>
            </w:r>
            <w:r w:rsidRPr="000D0D37">
              <w:rPr>
                <w:sz w:val="18"/>
                <w:szCs w:val="18"/>
              </w:rPr>
              <w:t xml:space="preserve"> </w:t>
            </w:r>
            <w:r w:rsidRPr="000D0D37">
              <w:rPr>
                <w:i/>
                <w:sz w:val="18"/>
                <w:szCs w:val="18"/>
              </w:rPr>
              <w:t>(NatRisk Project)</w:t>
            </w:r>
            <w:r w:rsidRPr="000D0D37">
              <w:rPr>
                <w:sz w:val="18"/>
                <w:szCs w:val="18"/>
              </w:rPr>
              <w:t xml:space="preserve">, Springer Tracts in Civil Engineering, Springer, pp. 115-141, </w:t>
            </w:r>
            <w:r w:rsidR="00947C0E" w:rsidRPr="006D13ED">
              <w:rPr>
                <w:sz w:val="18"/>
                <w:szCs w:val="18"/>
                <w:lang w:val="en-US"/>
              </w:rPr>
              <w:t>https://doi.org/</w:t>
            </w:r>
            <w:r w:rsidRPr="000D0D37">
              <w:rPr>
                <w:sz w:val="18"/>
                <w:szCs w:val="18"/>
              </w:rPr>
              <w:t>10.1007/978-3-030-39391-5_6</w:t>
            </w:r>
            <w:r w:rsidRPr="000D0D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4310F2" w:rsidRPr="00240ED6" w:rsidRDefault="004310F2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М14</w:t>
            </w:r>
          </w:p>
        </w:tc>
      </w:tr>
      <w:tr w:rsidR="00334766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334766" w:rsidRDefault="003A3FA5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16.</w:t>
            </w:r>
          </w:p>
        </w:tc>
        <w:tc>
          <w:tcPr>
            <w:tcW w:w="4429" w:type="pct"/>
            <w:gridSpan w:val="9"/>
            <w:vAlign w:val="center"/>
          </w:tcPr>
          <w:p w:rsidR="00334766" w:rsidRPr="000D0D37" w:rsidRDefault="003A3FA5" w:rsidP="004310F2">
            <w:pPr>
              <w:spacing w:after="60"/>
              <w:jc w:val="both"/>
              <w:rPr>
                <w:b/>
                <w:sz w:val="18"/>
                <w:szCs w:val="18"/>
              </w:rPr>
            </w:pPr>
            <w:proofErr w:type="spellStart"/>
            <w:r w:rsidRPr="003A3FA5">
              <w:rPr>
                <w:b/>
                <w:bCs/>
                <w:sz w:val="18"/>
                <w:szCs w:val="18"/>
                <w:lang w:val="en-US"/>
              </w:rPr>
              <w:t>Zlatanović</w:t>
            </w:r>
            <w:proofErr w:type="spellEnd"/>
            <w:r w:rsidRPr="003A3FA5">
              <w:rPr>
                <w:b/>
                <w:bCs/>
                <w:sz w:val="18"/>
                <w:szCs w:val="18"/>
                <w:lang w:val="en-US"/>
              </w:rPr>
              <w:t>, E.</w:t>
            </w:r>
            <w:r w:rsidRPr="003A3FA5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A3FA5">
              <w:rPr>
                <w:bCs/>
                <w:sz w:val="18"/>
                <w:szCs w:val="18"/>
                <w:lang w:val="en-US"/>
              </w:rPr>
              <w:t>Bonić</w:t>
            </w:r>
            <w:proofErr w:type="spellEnd"/>
            <w:r w:rsidRPr="003A3FA5">
              <w:rPr>
                <w:bCs/>
                <w:sz w:val="18"/>
                <w:szCs w:val="18"/>
                <w:lang w:val="en-US"/>
              </w:rPr>
              <w:t xml:space="preserve">, Z., </w:t>
            </w:r>
            <w:proofErr w:type="spellStart"/>
            <w:r w:rsidRPr="003A3FA5">
              <w:rPr>
                <w:bCs/>
                <w:sz w:val="18"/>
                <w:szCs w:val="18"/>
                <w:lang w:val="en-US"/>
              </w:rPr>
              <w:t>Marinković</w:t>
            </w:r>
            <w:proofErr w:type="spellEnd"/>
            <w:r w:rsidRPr="003A3FA5">
              <w:rPr>
                <w:bCs/>
                <w:sz w:val="18"/>
                <w:szCs w:val="18"/>
                <w:lang w:val="en-US"/>
              </w:rPr>
              <w:t xml:space="preserve">, N., </w:t>
            </w:r>
            <w:proofErr w:type="spellStart"/>
            <w:r w:rsidRPr="003A3FA5">
              <w:rPr>
                <w:bCs/>
                <w:sz w:val="18"/>
                <w:szCs w:val="18"/>
                <w:lang w:val="en-US"/>
              </w:rPr>
              <w:t>Romić</w:t>
            </w:r>
            <w:proofErr w:type="spellEnd"/>
            <w:r w:rsidRPr="003A3FA5">
              <w:rPr>
                <w:bCs/>
                <w:sz w:val="18"/>
                <w:szCs w:val="18"/>
                <w:lang w:val="en-US"/>
              </w:rPr>
              <w:t>, N.</w:t>
            </w:r>
            <w:r w:rsidRPr="003A3FA5">
              <w:rPr>
                <w:bCs/>
                <w:sz w:val="18"/>
                <w:szCs w:val="18"/>
              </w:rPr>
              <w:t xml:space="preserve"> (2025).</w:t>
            </w:r>
            <w:r w:rsidRPr="003A3FA5">
              <w:rPr>
                <w:bCs/>
                <w:sz w:val="18"/>
                <w:szCs w:val="18"/>
                <w:lang w:val="en-US"/>
              </w:rPr>
              <w:t xml:space="preserve"> On simplified approaches of seismic analysis of tunnels. </w:t>
            </w:r>
            <w:r w:rsidRPr="003A3FA5">
              <w:rPr>
                <w:bCs/>
                <w:i/>
                <w:sz w:val="18"/>
                <w:szCs w:val="18"/>
                <w:lang w:val="en-US"/>
              </w:rPr>
              <w:t>AGG+ Journal for Architecture, Civil Engineering, Geodesy, and Related Scientific Fields - Special Issue "Earthquake Engineering"</w:t>
            </w:r>
            <w:r w:rsidRPr="003A3FA5">
              <w:rPr>
                <w:bCs/>
                <w:sz w:val="18"/>
                <w:szCs w:val="18"/>
                <w:lang w:val="en-US"/>
              </w:rPr>
              <w:t xml:space="preserve">, University of </w:t>
            </w:r>
            <w:proofErr w:type="spellStart"/>
            <w:r w:rsidRPr="003A3FA5">
              <w:rPr>
                <w:bCs/>
                <w:sz w:val="18"/>
                <w:szCs w:val="18"/>
                <w:lang w:val="en-US"/>
              </w:rPr>
              <w:t>Banja</w:t>
            </w:r>
            <w:proofErr w:type="spellEnd"/>
            <w:r w:rsidRPr="003A3FA5">
              <w:rPr>
                <w:bCs/>
                <w:sz w:val="18"/>
                <w:szCs w:val="18"/>
                <w:lang w:val="en-US"/>
              </w:rPr>
              <w:t xml:space="preserve"> Luka, Faculty of Architecture, Civil Engineering, and Geodesy, Vol. 13, No. 2, 2025, ISSN 2712-0570, UDC 72, pp. 1-28. https://doi.org/10.61892/AGG202502004Z</w:t>
            </w:r>
            <w:r w:rsidRPr="003A3FA5">
              <w:rPr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334766" w:rsidRPr="00240ED6" w:rsidRDefault="003A3FA5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М24</w:t>
            </w:r>
          </w:p>
        </w:tc>
      </w:tr>
      <w:tr w:rsidR="00933271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933271" w:rsidRDefault="00933271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17.</w:t>
            </w:r>
          </w:p>
        </w:tc>
        <w:tc>
          <w:tcPr>
            <w:tcW w:w="4429" w:type="pct"/>
            <w:gridSpan w:val="9"/>
            <w:vAlign w:val="center"/>
          </w:tcPr>
          <w:p w:rsidR="00933271" w:rsidRPr="00933271" w:rsidRDefault="00933271" w:rsidP="00933271">
            <w:pPr>
              <w:spacing w:after="60"/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Marinković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>, N.,</w:t>
            </w:r>
            <w:r w:rsidRPr="00933271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33271">
              <w:rPr>
                <w:b/>
                <w:bCs/>
                <w:sz w:val="18"/>
                <w:szCs w:val="18"/>
                <w:lang w:val="en-GB"/>
              </w:rPr>
              <w:t>Zlatanović</w:t>
            </w:r>
            <w:proofErr w:type="spellEnd"/>
            <w:r w:rsidRPr="00933271">
              <w:rPr>
                <w:b/>
                <w:bCs/>
                <w:sz w:val="18"/>
                <w:szCs w:val="18"/>
                <w:lang w:val="en-GB"/>
              </w:rPr>
              <w:t>, E.</w:t>
            </w:r>
            <w:r w:rsidRPr="00933271">
              <w:rPr>
                <w:b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Davidović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Bonić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 xml:space="preserve">, Z., </w:t>
            </w: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Romić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 xml:space="preserve">, N., </w:t>
            </w:r>
            <w:r w:rsidRPr="00933271">
              <w:rPr>
                <w:bCs/>
                <w:sz w:val="18"/>
                <w:szCs w:val="18"/>
              </w:rPr>
              <w:t>Stanković, B.</w:t>
            </w:r>
            <w:r w:rsidRPr="00933271">
              <w:rPr>
                <w:b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Živković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>, L.</w:t>
            </w:r>
            <w:r>
              <w:rPr>
                <w:bCs/>
                <w:sz w:val="18"/>
                <w:szCs w:val="18"/>
              </w:rPr>
              <w:t xml:space="preserve"> (2024).</w:t>
            </w:r>
            <w:r w:rsidRPr="00933271">
              <w:rPr>
                <w:bCs/>
                <w:sz w:val="18"/>
                <w:szCs w:val="18"/>
                <w:lang w:val="en-GB"/>
              </w:rPr>
              <w:t xml:space="preserve"> Comparative analysis of </w:t>
            </w: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Atterberg's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 xml:space="preserve"> limits of fine-grained soil determined by various methods</w:t>
            </w:r>
            <w:r w:rsidRPr="00933271">
              <w:rPr>
                <w:bCs/>
                <w:sz w:val="18"/>
                <w:szCs w:val="18"/>
                <w:lang w:val="en-US"/>
              </w:rPr>
              <w:t>.</w:t>
            </w:r>
            <w:r w:rsidRPr="00933271">
              <w:rPr>
                <w:bCs/>
                <w:sz w:val="18"/>
                <w:szCs w:val="18"/>
              </w:rPr>
              <w:t xml:space="preserve"> </w:t>
            </w:r>
            <w:r w:rsidRPr="00933271">
              <w:rPr>
                <w:bCs/>
                <w:i/>
                <w:sz w:val="18"/>
                <w:szCs w:val="18"/>
                <w:lang w:val="sr-Cyrl-CS"/>
              </w:rPr>
              <w:t>Facta Universitatis, Series: Architecture and Civil Engineering</w:t>
            </w:r>
            <w:r w:rsidRPr="00933271">
              <w:rPr>
                <w:bCs/>
                <w:sz w:val="18"/>
                <w:szCs w:val="18"/>
                <w:lang w:val="en-US"/>
              </w:rPr>
              <w:t>,</w:t>
            </w:r>
            <w:r w:rsidRPr="00933271">
              <w:rPr>
                <w:bCs/>
                <w:sz w:val="18"/>
                <w:szCs w:val="18"/>
                <w:lang w:val="sr-Cyrl-CS"/>
              </w:rPr>
              <w:t xml:space="preserve"> </w:t>
            </w:r>
            <w:r w:rsidRPr="00933271">
              <w:rPr>
                <w:bCs/>
                <w:sz w:val="18"/>
                <w:szCs w:val="18"/>
                <w:lang w:val="en-GB"/>
              </w:rPr>
              <w:t xml:space="preserve">Journal of University of </w:t>
            </w:r>
            <w:proofErr w:type="spellStart"/>
            <w:r w:rsidRPr="00933271">
              <w:rPr>
                <w:bCs/>
                <w:sz w:val="18"/>
                <w:szCs w:val="18"/>
                <w:lang w:val="en-GB"/>
              </w:rPr>
              <w:t>Niš</w:t>
            </w:r>
            <w:proofErr w:type="spellEnd"/>
            <w:r w:rsidRPr="00933271">
              <w:rPr>
                <w:bCs/>
                <w:sz w:val="18"/>
                <w:szCs w:val="18"/>
                <w:lang w:val="en-GB"/>
              </w:rPr>
              <w:t xml:space="preserve">, </w:t>
            </w:r>
            <w:r w:rsidRPr="00933271">
              <w:rPr>
                <w:bCs/>
                <w:sz w:val="18"/>
                <w:szCs w:val="18"/>
              </w:rPr>
              <w:t>Vol. 22, No. 2, 2024</w:t>
            </w:r>
            <w:r w:rsidRPr="00933271">
              <w:rPr>
                <w:bCs/>
                <w:sz w:val="18"/>
                <w:szCs w:val="18"/>
                <w:lang w:val="sr-Cyrl-CS"/>
              </w:rPr>
              <w:t xml:space="preserve">, </w:t>
            </w:r>
            <w:r w:rsidRPr="00933271">
              <w:rPr>
                <w:bCs/>
                <w:sz w:val="18"/>
                <w:szCs w:val="18"/>
                <w:lang w:val="en-US"/>
              </w:rPr>
              <w:t xml:space="preserve">ISSN 0354-4605 (Print) 2406-0860 (Online), UDC 624.131.3, </w:t>
            </w:r>
            <w:r w:rsidRPr="00933271">
              <w:rPr>
                <w:bCs/>
                <w:sz w:val="18"/>
                <w:szCs w:val="18"/>
              </w:rPr>
              <w:t>pp. 165-174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3A3FA5">
              <w:rPr>
                <w:bCs/>
                <w:sz w:val="18"/>
                <w:szCs w:val="18"/>
                <w:lang w:val="en-US"/>
              </w:rPr>
              <w:t>https://doi.org/</w:t>
            </w:r>
            <w:r w:rsidRPr="00933271">
              <w:rPr>
                <w:bCs/>
                <w:sz w:val="18"/>
                <w:szCs w:val="18"/>
                <w:lang w:val="en-GB"/>
              </w:rPr>
              <w:t>10.2298/FUACE230630035M</w:t>
            </w:r>
            <w:r w:rsidRPr="00933271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2" w:type="pct"/>
            <w:vAlign w:val="center"/>
          </w:tcPr>
          <w:p w:rsidR="00933271" w:rsidRPr="00240ED6" w:rsidRDefault="00933271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М24</w:t>
            </w:r>
          </w:p>
        </w:tc>
      </w:tr>
      <w:tr w:rsidR="003A3FA5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3A3FA5" w:rsidRDefault="006C0F29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18.</w:t>
            </w:r>
          </w:p>
        </w:tc>
        <w:tc>
          <w:tcPr>
            <w:tcW w:w="4429" w:type="pct"/>
            <w:gridSpan w:val="9"/>
            <w:vAlign w:val="center"/>
          </w:tcPr>
          <w:p w:rsidR="003A3FA5" w:rsidRPr="006C0F29" w:rsidRDefault="006C0F29" w:rsidP="00760157">
            <w:pPr>
              <w:spacing w:after="60"/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6C0F29">
              <w:rPr>
                <w:bCs/>
                <w:sz w:val="18"/>
                <w:szCs w:val="18"/>
                <w:lang w:val="en-GB"/>
              </w:rPr>
              <w:t>Marinković</w:t>
            </w:r>
            <w:proofErr w:type="spellEnd"/>
            <w:r w:rsidRPr="006C0F29">
              <w:rPr>
                <w:bCs/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6C0F29">
              <w:rPr>
                <w:b/>
                <w:bCs/>
                <w:sz w:val="18"/>
                <w:szCs w:val="18"/>
                <w:lang w:val="en-GB"/>
              </w:rPr>
              <w:t>Zlatanović</w:t>
            </w:r>
            <w:proofErr w:type="spellEnd"/>
            <w:r w:rsidRPr="006C0F29">
              <w:rPr>
                <w:b/>
                <w:bCs/>
                <w:sz w:val="18"/>
                <w:szCs w:val="18"/>
                <w:lang w:val="en-GB"/>
              </w:rPr>
              <w:t>, E.</w:t>
            </w:r>
            <w:r w:rsidRPr="006C0F29">
              <w:rPr>
                <w:b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C0F29">
              <w:rPr>
                <w:bCs/>
                <w:sz w:val="18"/>
                <w:szCs w:val="18"/>
                <w:lang w:val="en-GB"/>
              </w:rPr>
              <w:t>Bonić</w:t>
            </w:r>
            <w:proofErr w:type="spellEnd"/>
            <w:r w:rsidRPr="006C0F29">
              <w:rPr>
                <w:bCs/>
                <w:sz w:val="18"/>
                <w:szCs w:val="18"/>
                <w:lang w:val="en-GB"/>
              </w:rPr>
              <w:t xml:space="preserve">, Z., </w:t>
            </w:r>
            <w:proofErr w:type="spellStart"/>
            <w:r w:rsidRPr="006C0F29">
              <w:rPr>
                <w:bCs/>
                <w:sz w:val="18"/>
                <w:szCs w:val="18"/>
                <w:lang w:val="en-GB"/>
              </w:rPr>
              <w:t>Romić</w:t>
            </w:r>
            <w:proofErr w:type="spellEnd"/>
            <w:r w:rsidRPr="006C0F29">
              <w:rPr>
                <w:bCs/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6C0F29">
              <w:rPr>
                <w:bCs/>
                <w:sz w:val="18"/>
                <w:szCs w:val="18"/>
                <w:lang w:val="en-GB"/>
              </w:rPr>
              <w:t>Cvetković</w:t>
            </w:r>
            <w:proofErr w:type="spellEnd"/>
            <w:r w:rsidRPr="006C0F29">
              <w:rPr>
                <w:bCs/>
                <w:sz w:val="18"/>
                <w:szCs w:val="18"/>
                <w:lang w:val="en-GB"/>
              </w:rPr>
              <w:t xml:space="preserve">, D., </w:t>
            </w:r>
            <w:proofErr w:type="spellStart"/>
            <w:r w:rsidRPr="006C0F29">
              <w:rPr>
                <w:bCs/>
                <w:sz w:val="18"/>
                <w:szCs w:val="18"/>
                <w:lang w:val="en-GB"/>
              </w:rPr>
              <w:t>Stanković</w:t>
            </w:r>
            <w:proofErr w:type="spellEnd"/>
            <w:r w:rsidRPr="006C0F29">
              <w:rPr>
                <w:bCs/>
                <w:sz w:val="18"/>
                <w:szCs w:val="18"/>
                <w:lang w:val="en-GB"/>
              </w:rPr>
              <w:t>, B.</w:t>
            </w:r>
            <w:r w:rsidRPr="006C0F29">
              <w:rPr>
                <w:bCs/>
                <w:sz w:val="18"/>
                <w:szCs w:val="18"/>
              </w:rPr>
              <w:t xml:space="preserve"> (2024).</w:t>
            </w:r>
            <w:r w:rsidRPr="006C0F29">
              <w:rPr>
                <w:bCs/>
                <w:sz w:val="18"/>
                <w:szCs w:val="18"/>
                <w:lang w:val="en-GB"/>
              </w:rPr>
              <w:t xml:space="preserve"> Comparison of the effects of different additives on the improvement of physical and mechanical properties of clayey soil.</w:t>
            </w:r>
            <w:r w:rsidRPr="006C0F2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6C0F29">
              <w:rPr>
                <w:bCs/>
                <w:i/>
                <w:sz w:val="18"/>
                <w:szCs w:val="18"/>
                <w:lang w:val="en-GB"/>
              </w:rPr>
              <w:t>Proceedings of the XVIII European Conference on Soil Mechanics and Geotechnical Engineering"</w:t>
            </w:r>
            <w:r w:rsidRPr="006C0F29">
              <w:rPr>
                <w:bCs/>
                <w:sz w:val="18"/>
                <w:szCs w:val="18"/>
              </w:rPr>
              <w:t xml:space="preserve"> </w:t>
            </w:r>
            <w:r w:rsidRPr="006C0F29">
              <w:rPr>
                <w:bCs/>
                <w:i/>
                <w:sz w:val="18"/>
                <w:szCs w:val="18"/>
                <w:lang w:val="en-GB"/>
              </w:rPr>
              <w:t>Geotechnical Engineering Challenges to Meet Current and Emerging Needs of Society" - ECSMGE 2024</w:t>
            </w:r>
            <w:r w:rsidRPr="006C0F29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6C0F29">
              <w:rPr>
                <w:bCs/>
                <w:sz w:val="18"/>
                <w:szCs w:val="18"/>
                <w:lang w:val="en-GB"/>
              </w:rPr>
              <w:t>August 26</w:t>
            </w:r>
            <w:r w:rsidRPr="006C0F29">
              <w:rPr>
                <w:bCs/>
                <w:sz w:val="18"/>
                <w:szCs w:val="18"/>
                <w:lang w:val="en-GB"/>
              </w:rPr>
              <w:sym w:font="Symbol" w:char="F02D"/>
            </w:r>
            <w:r w:rsidRPr="006C0F29">
              <w:rPr>
                <w:bCs/>
                <w:sz w:val="18"/>
                <w:szCs w:val="18"/>
                <w:lang w:val="en-US"/>
              </w:rPr>
              <w:t>30</w:t>
            </w:r>
            <w:r w:rsidRPr="006C0F29">
              <w:rPr>
                <w:bCs/>
                <w:sz w:val="18"/>
                <w:szCs w:val="18"/>
                <w:lang w:val="en-GB"/>
              </w:rPr>
              <w:t>, 2024, Lisbon, Portugal</w:t>
            </w:r>
            <w:r w:rsidRPr="006C0F29">
              <w:rPr>
                <w:bCs/>
                <w:sz w:val="18"/>
                <w:szCs w:val="18"/>
                <w:lang w:val="en-US"/>
              </w:rPr>
              <w:t>, ISBN 978-1-032-54816-6 (</w:t>
            </w:r>
            <w:proofErr w:type="spellStart"/>
            <w:r w:rsidRPr="006C0F29">
              <w:rPr>
                <w:bCs/>
                <w:sz w:val="18"/>
                <w:szCs w:val="18"/>
                <w:lang w:val="en-US"/>
              </w:rPr>
              <w:t>hbk</w:t>
            </w:r>
            <w:proofErr w:type="spellEnd"/>
            <w:r w:rsidRPr="006C0F29">
              <w:rPr>
                <w:bCs/>
                <w:sz w:val="18"/>
                <w:szCs w:val="18"/>
                <w:lang w:val="en-US"/>
              </w:rPr>
              <w:t>), ISBN 978-1-003-43174-9 (</w:t>
            </w:r>
            <w:proofErr w:type="spellStart"/>
            <w:r w:rsidRPr="006C0F29">
              <w:rPr>
                <w:bCs/>
                <w:sz w:val="18"/>
                <w:szCs w:val="18"/>
                <w:lang w:val="en-US"/>
              </w:rPr>
              <w:t>ebk</w:t>
            </w:r>
            <w:proofErr w:type="spellEnd"/>
            <w:r w:rsidRPr="006C0F29">
              <w:rPr>
                <w:bCs/>
                <w:sz w:val="18"/>
                <w:szCs w:val="18"/>
                <w:lang w:val="en-US"/>
              </w:rPr>
              <w:t>), pp. 2445</w:t>
            </w:r>
            <w:r w:rsidRPr="006C0F29">
              <w:rPr>
                <w:bCs/>
                <w:sz w:val="18"/>
                <w:szCs w:val="18"/>
                <w:lang w:val="en-US"/>
              </w:rPr>
              <w:sym w:font="Symbol" w:char="F02D"/>
            </w:r>
            <w:r w:rsidRPr="006C0F29">
              <w:rPr>
                <w:bCs/>
                <w:sz w:val="18"/>
                <w:szCs w:val="18"/>
                <w:lang w:val="en-US"/>
              </w:rPr>
              <w:t>2450</w:t>
            </w:r>
            <w:r w:rsidR="00760157">
              <w:rPr>
                <w:bCs/>
                <w:sz w:val="18"/>
                <w:szCs w:val="18"/>
              </w:rPr>
              <w:t>,</w:t>
            </w:r>
            <w:r w:rsidRPr="006C0F29">
              <w:rPr>
                <w:bCs/>
                <w:sz w:val="18"/>
                <w:szCs w:val="18"/>
                <w:lang w:val="en-GB"/>
              </w:rPr>
              <w:t xml:space="preserve"> https://doi.org/10.1201/9781003431749-470</w:t>
            </w:r>
            <w:r w:rsidRPr="006C0F2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:rsidR="003A3FA5" w:rsidRPr="00240ED6" w:rsidRDefault="006C0F29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М33</w:t>
            </w:r>
          </w:p>
        </w:tc>
      </w:tr>
      <w:tr w:rsidR="00B754C5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B754C5" w:rsidRDefault="00B754C5" w:rsidP="00EF416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19.</w:t>
            </w:r>
          </w:p>
        </w:tc>
        <w:tc>
          <w:tcPr>
            <w:tcW w:w="4429" w:type="pct"/>
            <w:gridSpan w:val="9"/>
            <w:vAlign w:val="center"/>
          </w:tcPr>
          <w:p w:rsidR="00B754C5" w:rsidRPr="008251FC" w:rsidRDefault="008251FC" w:rsidP="008251FC">
            <w:pPr>
              <w:spacing w:after="60"/>
              <w:jc w:val="both"/>
              <w:rPr>
                <w:bCs/>
                <w:sz w:val="18"/>
                <w:szCs w:val="18"/>
              </w:rPr>
            </w:pPr>
            <w:r w:rsidRPr="000D0D37">
              <w:rPr>
                <w:sz w:val="18"/>
                <w:szCs w:val="18"/>
                <w:lang w:val="sr-Cyrl-CS"/>
              </w:rPr>
              <w:t xml:space="preserve">Бонић, З., Давидовић, Н., </w:t>
            </w:r>
            <w:r>
              <w:rPr>
                <w:sz w:val="18"/>
                <w:szCs w:val="18"/>
                <w:lang w:val="sr-Cyrl-CS"/>
              </w:rPr>
              <w:t>Лукић, Д.,</w:t>
            </w:r>
            <w:r w:rsidRPr="000D0D37">
              <w:rPr>
                <w:sz w:val="18"/>
                <w:szCs w:val="18"/>
                <w:lang w:val="sr-Cyrl-CS"/>
              </w:rPr>
              <w:t xml:space="preserve">, </w:t>
            </w:r>
            <w:r w:rsidRPr="000D0D37">
              <w:rPr>
                <w:b/>
                <w:sz w:val="18"/>
                <w:szCs w:val="18"/>
                <w:lang w:val="sr-Cyrl-CS"/>
              </w:rPr>
              <w:t>Златановић, Е.</w:t>
            </w:r>
            <w:r w:rsidRPr="000D0D37">
              <w:rPr>
                <w:sz w:val="18"/>
                <w:szCs w:val="18"/>
                <w:lang w:val="sr-Cyrl-CS"/>
              </w:rPr>
              <w:t>, Ромић, Н.</w:t>
            </w:r>
            <w:r>
              <w:rPr>
                <w:sz w:val="18"/>
                <w:szCs w:val="18"/>
                <w:lang w:val="sr-Cyrl-CS"/>
              </w:rPr>
              <w:t>, Маринковић, Н., Станковић, Б.</w:t>
            </w:r>
            <w:r w:rsidRPr="000D0D37">
              <w:rPr>
                <w:sz w:val="18"/>
                <w:szCs w:val="18"/>
                <w:lang w:val="sr-Cyrl-CS"/>
              </w:rPr>
              <w:t xml:space="preserve"> (20</w:t>
            </w:r>
            <w:r>
              <w:rPr>
                <w:sz w:val="18"/>
                <w:szCs w:val="18"/>
                <w:lang w:val="sr-Cyrl-CS"/>
              </w:rPr>
              <w:t>21</w:t>
            </w:r>
            <w:r w:rsidRPr="000D0D37">
              <w:rPr>
                <w:sz w:val="18"/>
                <w:szCs w:val="18"/>
                <w:lang w:val="sr-Cyrl-CS"/>
              </w:rPr>
              <w:t>).</w:t>
            </w:r>
            <w:r w:rsidRPr="008251FC">
              <w:rPr>
                <w:bCs/>
                <w:sz w:val="18"/>
                <w:szCs w:val="18"/>
              </w:rPr>
              <w:t xml:space="preserve"> </w:t>
            </w:r>
            <w:r w:rsidRPr="008251FC">
              <w:rPr>
                <w:bCs/>
                <w:i/>
                <w:sz w:val="18"/>
                <w:szCs w:val="18"/>
              </w:rPr>
              <w:t>Примена префабрикованих бетонблок елемената у изради потпорних конструкција</w:t>
            </w:r>
            <w:r>
              <w:rPr>
                <w:bCs/>
                <w:sz w:val="18"/>
                <w:szCs w:val="18"/>
              </w:rPr>
              <w:t>.</w:t>
            </w:r>
            <w:r w:rsidRPr="008251FC">
              <w:rPr>
                <w:bCs/>
                <w:i/>
                <w:sz w:val="18"/>
                <w:szCs w:val="18"/>
              </w:rPr>
              <w:t xml:space="preserve"> </w:t>
            </w:r>
            <w:r w:rsidRPr="008251FC">
              <w:rPr>
                <w:bCs/>
                <w:sz w:val="18"/>
                <w:szCs w:val="18"/>
              </w:rPr>
              <w:t xml:space="preserve"> </w:t>
            </w:r>
            <w:r w:rsidRPr="008251FC">
              <w:rPr>
                <w:bCs/>
                <w:sz w:val="18"/>
                <w:szCs w:val="18"/>
                <w:lang w:val="sr-Cyrl-CS"/>
              </w:rPr>
              <w:t>Пројекат Министарства просвете, науке и тех</w:t>
            </w:r>
            <w:r w:rsidRPr="008251FC">
              <w:rPr>
                <w:bCs/>
                <w:sz w:val="18"/>
                <w:szCs w:val="18"/>
              </w:rPr>
              <w:t>н</w:t>
            </w:r>
            <w:r w:rsidRPr="008251FC">
              <w:rPr>
                <w:bCs/>
                <w:sz w:val="18"/>
                <w:szCs w:val="18"/>
                <w:lang w:val="sr-Cyrl-CS"/>
              </w:rPr>
              <w:t>олошког развоја Републике Србије ТР36028 „Развој и унапређење метода за анализу интеракције конструкције и тла на основу теоријских и експерименталних истраживања“ (2011-20</w:t>
            </w:r>
            <w:r>
              <w:rPr>
                <w:bCs/>
                <w:sz w:val="18"/>
                <w:szCs w:val="18"/>
              </w:rPr>
              <w:t>20</w:t>
            </w:r>
            <w:r w:rsidRPr="008251FC">
              <w:rPr>
                <w:bCs/>
                <w:sz w:val="18"/>
                <w:szCs w:val="18"/>
                <w:lang w:val="sr-Cyrl-CS"/>
              </w:rPr>
              <w:t>), Грађевинско – архитектонски факултет у Нишу.</w:t>
            </w:r>
          </w:p>
        </w:tc>
        <w:tc>
          <w:tcPr>
            <w:tcW w:w="312" w:type="pct"/>
            <w:vAlign w:val="center"/>
          </w:tcPr>
          <w:p w:rsidR="00B754C5" w:rsidRPr="00240ED6" w:rsidRDefault="008251FC" w:rsidP="00EF4162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М84</w:t>
            </w:r>
          </w:p>
        </w:tc>
      </w:tr>
      <w:tr w:rsidR="004E0B15" w:rsidRPr="00240ED6" w:rsidTr="007E0D74">
        <w:trPr>
          <w:trHeight w:val="227"/>
          <w:jc w:val="center"/>
        </w:trPr>
        <w:tc>
          <w:tcPr>
            <w:tcW w:w="259" w:type="pct"/>
            <w:vAlign w:val="center"/>
          </w:tcPr>
          <w:p w:rsidR="004E0B15" w:rsidRDefault="00B754C5" w:rsidP="00B869B3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20</w:t>
            </w:r>
            <w:r w:rsidR="004E0B15">
              <w:rPr>
                <w:b/>
                <w:lang w:val="sr-Cyrl-CS"/>
              </w:rPr>
              <w:t>.</w:t>
            </w:r>
          </w:p>
        </w:tc>
        <w:tc>
          <w:tcPr>
            <w:tcW w:w="4429" w:type="pct"/>
            <w:gridSpan w:val="9"/>
          </w:tcPr>
          <w:p w:rsidR="004E0B15" w:rsidRPr="000D0D37" w:rsidRDefault="004E0B15" w:rsidP="009E329A">
            <w:pPr>
              <w:pStyle w:val="CVNormal"/>
              <w:ind w:left="-72" w:right="-30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0D37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Бонић, З., Давидовић, Н., Проловић, В., </w:t>
            </w:r>
            <w:r w:rsidRPr="000D0D37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Златановић, Е.</w:t>
            </w:r>
            <w:r w:rsidRPr="000D0D37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Ромић, Н. (2015). </w:t>
            </w:r>
            <w:r w:rsidRPr="000D0D37">
              <w:rPr>
                <w:rFonts w:ascii="Times New Roman" w:hAnsi="Times New Roman"/>
                <w:i/>
                <w:sz w:val="18"/>
                <w:szCs w:val="18"/>
                <w:lang w:val="sr-Cyrl-CS"/>
              </w:rPr>
              <w:t>Нови технолошки поступак израде армиранобетонских дијафрагми у кохерентном тлу</w:t>
            </w:r>
            <w:r w:rsidRPr="000D0D37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Пројекат МПНТР Републике Србије ТР36028 </w:t>
            </w:r>
            <w:r w:rsidRPr="000D0D37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>„Развој и унапређење метода за анализу интеракције конструкције и тла на основу теоријских и експерименталних истраживања“ (2011-2020), Грађевинско-архитектонски факултет у Нишу.</w:t>
            </w:r>
          </w:p>
        </w:tc>
        <w:tc>
          <w:tcPr>
            <w:tcW w:w="312" w:type="pct"/>
            <w:vAlign w:val="center"/>
          </w:tcPr>
          <w:p w:rsidR="004E0B15" w:rsidRPr="00240ED6" w:rsidRDefault="004E0B15" w:rsidP="009E329A">
            <w:pPr>
              <w:spacing w:after="60"/>
              <w:jc w:val="center"/>
              <w:rPr>
                <w:b/>
                <w:sz w:val="18"/>
                <w:szCs w:val="18"/>
                <w:lang w:val="sr-Cyrl-CS"/>
              </w:rPr>
            </w:pPr>
            <w:r w:rsidRPr="00240ED6">
              <w:rPr>
                <w:b/>
                <w:sz w:val="18"/>
                <w:szCs w:val="18"/>
                <w:lang w:val="sr-Cyrl-CS"/>
              </w:rPr>
              <w:t>М84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A22864" w:rsidRDefault="00BC5C1A" w:rsidP="00BE59E8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</w:t>
            </w:r>
            <w:r w:rsidR="00EB4290">
              <w:rPr>
                <w:b/>
                <w:lang w:val="sr-Cyrl-CS"/>
              </w:rPr>
              <w:t>и</w:t>
            </w:r>
            <w:r w:rsidRPr="00A22864">
              <w:rPr>
                <w:b/>
                <w:lang w:val="sr-Cyrl-CS"/>
              </w:rPr>
              <w:t xml:space="preserve"> наставника</w:t>
            </w:r>
          </w:p>
        </w:tc>
      </w:tr>
      <w:tr w:rsidR="00A01640" w:rsidRPr="00A22864" w:rsidTr="007E0D74">
        <w:trPr>
          <w:trHeight w:val="227"/>
          <w:jc w:val="center"/>
        </w:trPr>
        <w:tc>
          <w:tcPr>
            <w:tcW w:w="1607" w:type="pct"/>
            <w:gridSpan w:val="5"/>
            <w:vAlign w:val="center"/>
          </w:tcPr>
          <w:p w:rsidR="00A01640" w:rsidRPr="00A22864" w:rsidRDefault="00A01640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3393" w:type="pct"/>
            <w:gridSpan w:val="6"/>
            <w:vAlign w:val="center"/>
          </w:tcPr>
          <w:p w:rsidR="00A01640" w:rsidRPr="0016646C" w:rsidRDefault="00A01640" w:rsidP="005620DB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16646C">
              <w:rPr>
                <w:sz w:val="18"/>
                <w:szCs w:val="18"/>
                <w:lang w:val="sr-Cyrl-CS"/>
              </w:rPr>
              <w:t xml:space="preserve">74 </w:t>
            </w:r>
            <w:r w:rsidRPr="0016646C">
              <w:rPr>
                <w:sz w:val="18"/>
                <w:szCs w:val="18"/>
              </w:rPr>
              <w:t xml:space="preserve"> </w:t>
            </w:r>
            <w:r w:rsidRPr="0016646C">
              <w:rPr>
                <w:sz w:val="18"/>
                <w:szCs w:val="18"/>
                <w:lang w:val="sr-Cyrl-CS"/>
              </w:rPr>
              <w:t>(Scopus)</w:t>
            </w:r>
          </w:p>
        </w:tc>
      </w:tr>
      <w:tr w:rsidR="00A01640" w:rsidRPr="00A22864" w:rsidTr="007E0D74">
        <w:trPr>
          <w:trHeight w:val="227"/>
          <w:jc w:val="center"/>
        </w:trPr>
        <w:tc>
          <w:tcPr>
            <w:tcW w:w="1607" w:type="pct"/>
            <w:gridSpan w:val="5"/>
            <w:vAlign w:val="center"/>
          </w:tcPr>
          <w:p w:rsidR="00A01640" w:rsidRPr="00A22864" w:rsidRDefault="00A01640" w:rsidP="001A51E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Укупан број радова са SCI</w:t>
            </w:r>
            <w:r w:rsidRPr="00A22864">
              <w:rPr>
                <w:lang w:val="sr-Cyrl-CS"/>
              </w:rPr>
              <w:t xml:space="preserve"> листе</w:t>
            </w:r>
          </w:p>
        </w:tc>
        <w:tc>
          <w:tcPr>
            <w:tcW w:w="3393" w:type="pct"/>
            <w:gridSpan w:val="6"/>
            <w:vAlign w:val="center"/>
          </w:tcPr>
          <w:p w:rsidR="00A01640" w:rsidRPr="0016646C" w:rsidRDefault="00A01640" w:rsidP="005620DB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16646C">
              <w:rPr>
                <w:sz w:val="18"/>
                <w:szCs w:val="18"/>
              </w:rPr>
              <w:t>13</w:t>
            </w:r>
          </w:p>
        </w:tc>
      </w:tr>
      <w:tr w:rsidR="00A01640" w:rsidRPr="00A22864" w:rsidTr="000D0D37">
        <w:trPr>
          <w:trHeight w:val="227"/>
          <w:jc w:val="center"/>
        </w:trPr>
        <w:tc>
          <w:tcPr>
            <w:tcW w:w="1607" w:type="pct"/>
            <w:gridSpan w:val="5"/>
            <w:vAlign w:val="center"/>
          </w:tcPr>
          <w:p w:rsidR="00A01640" w:rsidRPr="00A22864" w:rsidRDefault="00A01640" w:rsidP="00BE59E8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462" w:type="pct"/>
            <w:gridSpan w:val="2"/>
            <w:vAlign w:val="center"/>
          </w:tcPr>
          <w:p w:rsidR="00A01640" w:rsidRPr="0016646C" w:rsidRDefault="00A01640" w:rsidP="005620DB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16646C">
              <w:rPr>
                <w:sz w:val="18"/>
                <w:szCs w:val="18"/>
                <w:lang w:val="sr-Cyrl-CS"/>
              </w:rPr>
              <w:t>Домаћи  1 (руководилац пројекта)</w:t>
            </w:r>
          </w:p>
        </w:tc>
        <w:tc>
          <w:tcPr>
            <w:tcW w:w="1931" w:type="pct"/>
            <w:gridSpan w:val="4"/>
            <w:vAlign w:val="center"/>
          </w:tcPr>
          <w:p w:rsidR="00A01640" w:rsidRPr="0016646C" w:rsidRDefault="00A01640" w:rsidP="005620DB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16646C">
              <w:rPr>
                <w:sz w:val="18"/>
                <w:szCs w:val="18"/>
                <w:lang w:val="sr-Cyrl-CS"/>
              </w:rPr>
              <w:t>Међународни  1 (руководилац пројекта)</w:t>
            </w:r>
          </w:p>
        </w:tc>
      </w:tr>
      <w:tr w:rsidR="00BC61D1" w:rsidRPr="00A22864" w:rsidTr="007E0D74">
        <w:trPr>
          <w:trHeight w:val="227"/>
          <w:jc w:val="center"/>
        </w:trPr>
        <w:tc>
          <w:tcPr>
            <w:tcW w:w="671" w:type="pct"/>
            <w:gridSpan w:val="2"/>
            <w:vAlign w:val="center"/>
          </w:tcPr>
          <w:p w:rsidR="00BC61D1" w:rsidRPr="00A22864" w:rsidRDefault="00BC61D1" w:rsidP="00BE59E8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4329" w:type="pct"/>
            <w:gridSpan w:val="9"/>
            <w:vAlign w:val="center"/>
          </w:tcPr>
          <w:p w:rsidR="00361E6A" w:rsidRPr="00361E6A" w:rsidRDefault="00361E6A" w:rsidP="00361E6A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361E6A">
              <w:rPr>
                <w:b/>
              </w:rPr>
              <w:t>Усавршавање у оквиру Пројекта "ElectroSoil" Фонда за науку РС</w:t>
            </w:r>
            <w:r w:rsidRPr="00361E6A">
              <w:t xml:space="preserve"> на Институту за земљотресно инжењерство и инжењерску сеизмологију (ИЗИИС) Универзитета "Св. Кирил и Методи", Р. С. Македонија, у области истраживања динамичких својстава тла и спровођења динамичког опита триаксијалне компресије помоћу динамичког триаксијалног апарата (12.09. – 23. 09.2022.).</w:t>
            </w:r>
          </w:p>
          <w:p w:rsidR="00BC61D1" w:rsidRPr="00707001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DD74ED">
              <w:rPr>
                <w:b/>
              </w:rPr>
              <w:t>Програм мобилности наставног особља у оквиру ERASMUS+ Пројекта „</w:t>
            </w:r>
            <w:r w:rsidR="003B3AC7" w:rsidRPr="003B3AC7">
              <w:rPr>
                <w:b/>
              </w:rPr>
              <w:t>Development of master curricula for natural disasters risk management in Western Balkan countries</w:t>
            </w:r>
            <w:r w:rsidR="003B3AC7">
              <w:rPr>
                <w:b/>
              </w:rPr>
              <w:t xml:space="preserve"> - </w:t>
            </w:r>
            <w:r w:rsidRPr="005D4437">
              <w:rPr>
                <w:b/>
                <w:i/>
              </w:rPr>
              <w:t>NatRisk</w:t>
            </w:r>
            <w:r w:rsidRPr="00E4463C">
              <w:rPr>
                <w:b/>
              </w:rPr>
              <w:t>“</w:t>
            </w:r>
            <w:r>
              <w:t>:</w:t>
            </w:r>
            <w:r>
              <w:rPr>
                <w:b/>
              </w:rPr>
              <w:t xml:space="preserve"> </w:t>
            </w:r>
          </w:p>
          <w:p w:rsidR="00BC61D1" w:rsidRPr="00156257" w:rsidRDefault="00BC61D1" w:rsidP="00C03ECB">
            <w:pPr>
              <w:numPr>
                <w:ilvl w:val="0"/>
                <w:numId w:val="26"/>
              </w:numPr>
              <w:ind w:left="162" w:hanging="162"/>
              <w:jc w:val="both"/>
              <w:rPr>
                <w:sz w:val="19"/>
                <w:szCs w:val="19"/>
              </w:rPr>
            </w:pPr>
            <w:r w:rsidRPr="00C37630">
              <w:rPr>
                <w:b/>
              </w:rPr>
              <w:t>Универзитет у Месини, Сицилија, Италија (15.09. – 15.10.2018.)</w:t>
            </w:r>
            <w:r w:rsidRPr="00C03ECB">
              <w:t xml:space="preserve"> - </w:t>
            </w:r>
            <w:r w:rsidRPr="00156257">
              <w:rPr>
                <w:sz w:val="19"/>
                <w:szCs w:val="19"/>
              </w:rPr>
              <w:t>упознавање са радом лабораторије за геотехнику и EUROLAB лабораторије за конструктерско инжењерство у оквиру Центра изврсности, истраживања и иновација за грађевинске конструкције и објекте инфраструктуре (C.E.R.I.S.I.) и спровођење сопствених истраживања применом савремене лабораторијске и рачунарске опреме;</w:t>
            </w:r>
          </w:p>
          <w:p w:rsidR="00BC61D1" w:rsidRPr="00C03ECB" w:rsidRDefault="00BC61D1" w:rsidP="00C03ECB">
            <w:pPr>
              <w:numPr>
                <w:ilvl w:val="0"/>
                <w:numId w:val="26"/>
              </w:numPr>
              <w:ind w:left="162" w:hanging="162"/>
              <w:jc w:val="both"/>
            </w:pPr>
            <w:r w:rsidRPr="00C37630">
              <w:rPr>
                <w:b/>
              </w:rPr>
              <w:t>Универзитет Мидлсекс у Лондону, Велика Британија (25.02. – 11.03.2018.)</w:t>
            </w:r>
            <w:r w:rsidRPr="00C03ECB">
              <w:t xml:space="preserve"> - учешће у радионицама и на семинарима посвећеним савременим и иновативним методама наставног и истраживачког процеса, </w:t>
            </w:r>
            <w:r>
              <w:t xml:space="preserve">као и </w:t>
            </w:r>
            <w:r w:rsidRPr="00C03ECB">
              <w:t>организовањ</w:t>
            </w:r>
            <w:r>
              <w:t>у</w:t>
            </w:r>
            <w:r w:rsidRPr="00C03ECB">
              <w:t xml:space="preserve"> и рад</w:t>
            </w:r>
            <w:r>
              <w:t>у</w:t>
            </w:r>
            <w:r w:rsidRPr="00C03ECB">
              <w:t xml:space="preserve"> у оквиру интердисциплинарних пројеката</w:t>
            </w:r>
            <w:r>
              <w:t xml:space="preserve">, и </w:t>
            </w:r>
            <w:r w:rsidRPr="009E070F">
              <w:t xml:space="preserve">изучавање савремених приступа </w:t>
            </w:r>
            <w:r w:rsidR="006B1A7D">
              <w:t>у управљању ризицима од природних катастрофа</w:t>
            </w:r>
            <w:r w:rsidRPr="00C03ECB">
              <w:t>.</w:t>
            </w:r>
          </w:p>
          <w:p w:rsidR="00BC61D1" w:rsidRPr="00D84082" w:rsidRDefault="00BC61D1" w:rsidP="00D84082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  <w:lang w:val="sr-Cyrl-CS"/>
              </w:rPr>
            </w:pPr>
            <w:r w:rsidRPr="00FE45B5">
              <w:rPr>
                <w:b/>
                <w:lang w:val="ru-RU"/>
              </w:rPr>
              <w:t>Студијски боравак и научно-истраживачки рад</w:t>
            </w:r>
            <w:r>
              <w:rPr>
                <w:b/>
                <w:lang w:val="sr-Cyrl-CS"/>
              </w:rPr>
              <w:t xml:space="preserve"> </w:t>
            </w:r>
            <w:r w:rsidRPr="00AE164E">
              <w:rPr>
                <w:b/>
                <w:lang w:val="ru-RU"/>
              </w:rPr>
              <w:t xml:space="preserve">у оквиру Интернационалног програма докторских студија </w:t>
            </w:r>
            <w:r w:rsidRPr="00AE164E">
              <w:rPr>
                <w:b/>
              </w:rPr>
              <w:t>„</w:t>
            </w:r>
            <w:r w:rsidRPr="00971980">
              <w:rPr>
                <w:b/>
                <w:i/>
              </w:rPr>
              <w:t>SEEFORM</w:t>
            </w:r>
            <w:r w:rsidRPr="00AE164E">
              <w:rPr>
                <w:b/>
              </w:rPr>
              <w:t xml:space="preserve">“ под покровитељством </w:t>
            </w:r>
            <w:r w:rsidRPr="00E14EA9">
              <w:rPr>
                <w:b/>
              </w:rPr>
              <w:t>DAAD</w:t>
            </w:r>
            <w:r w:rsidRPr="00D45C7F">
              <w:t xml:space="preserve">, </w:t>
            </w:r>
            <w:r w:rsidRPr="00C37630">
              <w:rPr>
                <w:b/>
                <w:lang w:val="ru-RU"/>
              </w:rPr>
              <w:t xml:space="preserve">Рурски Универзитет у Бохуму, Немачка (01.09. </w:t>
            </w:r>
            <w:r w:rsidRPr="00C37630">
              <w:rPr>
                <w:b/>
              </w:rPr>
              <w:t>–</w:t>
            </w:r>
            <w:r w:rsidRPr="00C37630">
              <w:rPr>
                <w:b/>
                <w:lang w:val="ru-RU"/>
              </w:rPr>
              <w:t xml:space="preserve"> 31.12.2011</w:t>
            </w:r>
            <w:r w:rsidR="00657A49">
              <w:rPr>
                <w:b/>
                <w:lang w:val="ru-RU"/>
              </w:rPr>
              <w:t>.</w:t>
            </w:r>
            <w:r w:rsidRPr="00C37630">
              <w:rPr>
                <w:b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C03ECB">
              <w:rPr>
                <w:lang w:val="ru-RU"/>
              </w:rPr>
              <w:t xml:space="preserve">- </w:t>
            </w:r>
            <w:r w:rsidRPr="00C03ECB">
              <w:rPr>
                <w:color w:val="000000"/>
                <w:lang w:val="sr-Cyrl-CS"/>
              </w:rPr>
              <w:t>изучавање савремених техника нумеричког моделирања тунелских објеката и пратећих софтвера.</w:t>
            </w:r>
          </w:p>
          <w:p w:rsidR="00BC61D1" w:rsidRPr="00524752" w:rsidRDefault="00540B7B" w:rsidP="00524752">
            <w:pPr>
              <w:numPr>
                <w:ilvl w:val="0"/>
                <w:numId w:val="24"/>
              </w:numPr>
              <w:ind w:left="0" w:hanging="106"/>
              <w:jc w:val="both"/>
              <w:rPr>
                <w:lang w:val="sr-Cyrl-CS"/>
              </w:rPr>
            </w:pPr>
            <w:r>
              <w:rPr>
                <w:b/>
                <w:lang w:val="sr-Cyrl-CS"/>
              </w:rPr>
              <w:t>Семинари</w:t>
            </w:r>
            <w:r w:rsidR="00BC61D1" w:rsidRPr="00524752">
              <w:rPr>
                <w:b/>
                <w:lang w:val="sr-Cyrl-CS"/>
              </w:rPr>
              <w:t xml:space="preserve"> у оквиру Интернационалног програма докторских студија „</w:t>
            </w:r>
            <w:r w:rsidR="00BC61D1" w:rsidRPr="00524752">
              <w:rPr>
                <w:b/>
                <w:i/>
                <w:lang w:val="sr-Cyrl-CS"/>
              </w:rPr>
              <w:t>SEEFORM</w:t>
            </w:r>
            <w:r w:rsidR="00BC61D1" w:rsidRPr="00524752">
              <w:rPr>
                <w:b/>
                <w:lang w:val="sr-Cyrl-CS"/>
              </w:rPr>
              <w:t xml:space="preserve">“ </w:t>
            </w:r>
            <w:r w:rsidR="00BC61D1" w:rsidRPr="00C37630">
              <w:rPr>
                <w:b/>
                <w:lang w:val="sr-Cyrl-CS"/>
              </w:rPr>
              <w:t>(октобар 2007. – октобар 2010.)</w:t>
            </w:r>
            <w:r w:rsidR="00BC61D1" w:rsidRPr="00524752">
              <w:rPr>
                <w:lang w:val="sr-Cyrl-CS"/>
              </w:rPr>
              <w:t xml:space="preserve"> </w:t>
            </w:r>
            <w:r w:rsidR="007B0726">
              <w:rPr>
                <w:lang w:val="sr-Cyrl-CS"/>
              </w:rPr>
              <w:t>-</w:t>
            </w:r>
            <w:r w:rsidR="00BC61D1" w:rsidRPr="00524752">
              <w:rPr>
                <w:lang w:val="sr-Cyrl-CS"/>
              </w:rPr>
              <w:t xml:space="preserve"> jеднонедељн</w:t>
            </w:r>
            <w:r>
              <w:rPr>
                <w:lang w:val="sr-Cyrl-CS"/>
              </w:rPr>
              <w:t>а блок-настава</w:t>
            </w:r>
            <w:r w:rsidR="00BC61D1" w:rsidRPr="00524752">
              <w:rPr>
                <w:lang w:val="sr-Cyrl-CS"/>
              </w:rPr>
              <w:t xml:space="preserve"> из области: </w:t>
            </w:r>
            <w:r w:rsidR="00E8423A" w:rsidRPr="00E8423A">
              <w:rPr>
                <w:lang w:val="sr-Cyrl-CS"/>
              </w:rPr>
              <w:t>Wind Risk Mitigation in Structural Engineering</w:t>
            </w:r>
            <w:r w:rsidR="00E8423A">
              <w:rPr>
                <w:lang w:val="sr-Cyrl-CS"/>
              </w:rPr>
              <w:t xml:space="preserve">; </w:t>
            </w:r>
            <w:r w:rsidR="00BC61D1" w:rsidRPr="00524752">
              <w:rPr>
                <w:lang w:val="sr-Cyrl-CS"/>
              </w:rPr>
              <w:t>Numerical Mathematics with Computer Application; Nonlinear Structural Analysis; Computational Methods in Acoustics; Computational Structural Dynamics; Plasticity in Engineering; E</w:t>
            </w:r>
            <w:r w:rsidR="00A10C42" w:rsidRPr="00524752">
              <w:rPr>
                <w:lang w:val="sr-Cyrl-CS"/>
              </w:rPr>
              <w:t>urocode</w:t>
            </w:r>
            <w:r w:rsidR="00BC61D1" w:rsidRPr="00524752">
              <w:rPr>
                <w:lang w:val="sr-Cyrl-CS"/>
              </w:rPr>
              <w:t xml:space="preserve"> 2; E</w:t>
            </w:r>
            <w:r w:rsidR="00A10C42" w:rsidRPr="00524752">
              <w:rPr>
                <w:lang w:val="sr-Cyrl-CS"/>
              </w:rPr>
              <w:t>urocode</w:t>
            </w:r>
            <w:r w:rsidR="00BC61D1" w:rsidRPr="00524752">
              <w:rPr>
                <w:lang w:val="sr-Cyrl-CS"/>
              </w:rPr>
              <w:t xml:space="preserve"> 6; E</w:t>
            </w:r>
            <w:r w:rsidR="00A10C42" w:rsidRPr="00524752">
              <w:rPr>
                <w:lang w:val="sr-Cyrl-CS"/>
              </w:rPr>
              <w:t>urocode</w:t>
            </w:r>
            <w:r w:rsidR="00BC61D1" w:rsidRPr="00524752">
              <w:rPr>
                <w:lang w:val="sr-Cyrl-CS"/>
              </w:rPr>
              <w:t xml:space="preserve"> 8; Active Structures and Control; Technical English.</w:t>
            </w:r>
          </w:p>
          <w:p w:rsidR="00BC61D1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lang w:val="sr-Cyrl-CS"/>
              </w:rPr>
            </w:pPr>
            <w:r w:rsidRPr="004746A7">
              <w:rPr>
                <w:b/>
                <w:lang w:val="sr-Cyrl-CS"/>
              </w:rPr>
              <w:t>International Winter School „Culture and Technology in Germany“</w:t>
            </w:r>
            <w:r w:rsidRPr="00174B68">
              <w:rPr>
                <w:b/>
                <w:lang w:val="sr-Cyrl-CS"/>
              </w:rPr>
              <w:t xml:space="preserve">, Технички универзитет у Минхену, Немачка (10.01. </w:t>
            </w:r>
            <w:r w:rsidRPr="00174B68">
              <w:rPr>
                <w:b/>
              </w:rPr>
              <w:t>–</w:t>
            </w:r>
            <w:r w:rsidRPr="00174B68">
              <w:rPr>
                <w:b/>
                <w:lang w:val="sr-Cyrl-CS"/>
              </w:rPr>
              <w:t xml:space="preserve"> 30.01.2010.)</w:t>
            </w:r>
            <w:r w:rsidR="007B0726">
              <w:rPr>
                <w:lang w:val="sr-Cyrl-CS"/>
              </w:rPr>
              <w:t xml:space="preserve"> </w:t>
            </w:r>
            <w:r w:rsidR="00F421E0">
              <w:rPr>
                <w:lang w:val="sr-Cyrl-CS"/>
              </w:rPr>
              <w:t>-</w:t>
            </w:r>
            <w:r w:rsidR="007B0726">
              <w:rPr>
                <w:lang w:val="sr-Cyrl-CS"/>
              </w:rPr>
              <w:t xml:space="preserve"> </w:t>
            </w:r>
            <w:r w:rsidR="00F421E0">
              <w:rPr>
                <w:lang w:val="sr-Cyrl-CS"/>
              </w:rPr>
              <w:t xml:space="preserve">похађање наставе, </w:t>
            </w:r>
            <w:r w:rsidR="007B0726" w:rsidRPr="007B0726">
              <w:rPr>
                <w:lang w:val="sr-Cyrl-CS"/>
              </w:rPr>
              <w:t>учешћ</w:t>
            </w:r>
            <w:r w:rsidR="007B0726">
              <w:rPr>
                <w:lang w:val="sr-Cyrl-CS"/>
              </w:rPr>
              <w:t>е</w:t>
            </w:r>
            <w:r w:rsidR="007B0726" w:rsidRPr="007B0726">
              <w:rPr>
                <w:lang w:val="sr-Cyrl-CS"/>
              </w:rPr>
              <w:t xml:space="preserve"> у радионицама и стручн</w:t>
            </w:r>
            <w:r w:rsidR="007B0726">
              <w:rPr>
                <w:lang w:val="sr-Cyrl-CS"/>
              </w:rPr>
              <w:t>и</w:t>
            </w:r>
            <w:r w:rsidR="007B0726" w:rsidRPr="007B0726">
              <w:rPr>
                <w:lang w:val="sr-Cyrl-CS"/>
              </w:rPr>
              <w:t xml:space="preserve"> </w:t>
            </w:r>
            <w:r w:rsidR="007B0726" w:rsidRPr="007B0726">
              <w:rPr>
                <w:lang w:val="sr-Cyrl-CS"/>
              </w:rPr>
              <w:lastRenderedPageBreak/>
              <w:t>обилас</w:t>
            </w:r>
            <w:r w:rsidR="007B0726">
              <w:rPr>
                <w:lang w:val="sr-Cyrl-CS"/>
              </w:rPr>
              <w:t>ци</w:t>
            </w:r>
            <w:r w:rsidR="007B0726" w:rsidRPr="007B0726">
              <w:rPr>
                <w:lang w:val="sr-Cyrl-CS"/>
              </w:rPr>
              <w:t xml:space="preserve"> грађевинских и техничких предузећа и фирми</w:t>
            </w:r>
            <w:r>
              <w:rPr>
                <w:lang w:val="sr-Cyrl-CS"/>
              </w:rPr>
              <w:t>.</w:t>
            </w:r>
          </w:p>
          <w:p w:rsidR="00BC61D1" w:rsidRPr="00B529A2" w:rsidRDefault="00BC61D1" w:rsidP="00B529A2">
            <w:pPr>
              <w:numPr>
                <w:ilvl w:val="0"/>
                <w:numId w:val="24"/>
              </w:numPr>
              <w:ind w:left="0" w:hanging="106"/>
              <w:jc w:val="both"/>
              <w:rPr>
                <w:lang w:val="sr-Cyrl-CS"/>
              </w:rPr>
            </w:pPr>
            <w:r w:rsidRPr="00700153">
              <w:rPr>
                <w:b/>
                <w:lang w:val="sr-Cyrl-CS"/>
              </w:rPr>
              <w:t>Интернационални курс за асеизмичко пројектовање и гра</w:t>
            </w:r>
            <w:r>
              <w:rPr>
                <w:b/>
                <w:lang w:val="sr-Cyrl-CS"/>
              </w:rPr>
              <w:t>ђење конструкција “</w:t>
            </w:r>
            <w:r w:rsidRPr="005D4437">
              <w:rPr>
                <w:b/>
                <w:i/>
                <w:lang w:val="sr-Cyrl-CS"/>
              </w:rPr>
              <w:t>CADAC 2006</w:t>
            </w:r>
            <w:r>
              <w:rPr>
                <w:b/>
                <w:lang w:val="sr-Cyrl-CS"/>
              </w:rPr>
              <w:t>”</w:t>
            </w:r>
            <w:r w:rsidRPr="00A75A31">
              <w:rPr>
                <w:b/>
                <w:lang w:val="sr-Cyrl-CS"/>
              </w:rPr>
              <w:t xml:space="preserve">, </w:t>
            </w:r>
            <w:r w:rsidRPr="00C37630">
              <w:rPr>
                <w:b/>
                <w:lang w:val="sr-Cyrl-CS"/>
              </w:rPr>
              <w:t xml:space="preserve">Институт за земљотресно инжењерство и инжењерску сеизмологију (ИЗИИС), Скопље, Македонија (11.09. </w:t>
            </w:r>
            <w:r w:rsidRPr="00C37630">
              <w:rPr>
                <w:b/>
              </w:rPr>
              <w:t>–</w:t>
            </w:r>
            <w:r w:rsidRPr="00C37630">
              <w:rPr>
                <w:b/>
                <w:lang w:val="sr-Cyrl-CS"/>
              </w:rPr>
              <w:t xml:space="preserve"> 24.11.2006.)</w:t>
            </w:r>
            <w:r>
              <w:rPr>
                <w:lang w:val="sr-Cyrl-CS"/>
              </w:rPr>
              <w:t xml:space="preserve"> </w:t>
            </w:r>
            <w:r w:rsidR="00B529A2">
              <w:rPr>
                <w:lang w:val="sr-Cyrl-CS"/>
              </w:rPr>
              <w:t>-</w:t>
            </w:r>
            <w:r w:rsidRPr="00EC261C">
              <w:rPr>
                <w:lang w:val="sr-Cyrl-CS"/>
              </w:rPr>
              <w:t xml:space="preserve"> </w:t>
            </w:r>
            <w:r w:rsidR="00B529A2">
              <w:rPr>
                <w:lang w:val="sr-Cyrl-CS"/>
              </w:rPr>
              <w:t>похађање наставе из области асеизмичког пројектовања и грађења инжењерских објеката (</w:t>
            </w:r>
            <w:r w:rsidRPr="00B529A2">
              <w:rPr>
                <w:lang w:val="en-US"/>
              </w:rPr>
              <w:t>Dynamics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Structures</w:t>
            </w:r>
            <w:r w:rsidRPr="00EC261C">
              <w:t>;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Engineering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Seismology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Soil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and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Foundation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Dynamics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Experimental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Mechanics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Structures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Practical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Structural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Analysis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and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Computer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Applications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Computer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Practice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and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Numerical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Analysis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Management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Disaster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Risk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Planning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Seismic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Risk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Reduction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Contemporary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Natural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and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Man</w:t>
            </w:r>
            <w:r w:rsidRPr="00B529A2">
              <w:rPr>
                <w:lang w:val="sr-Cyrl-CS"/>
              </w:rPr>
              <w:t>-</w:t>
            </w:r>
            <w:r w:rsidRPr="00B529A2">
              <w:rPr>
                <w:lang w:val="en-US"/>
              </w:rPr>
              <w:t>Made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Disasters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Environmental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Engineering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Earthquake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Codes</w:t>
            </w:r>
            <w:r w:rsidRPr="00B529A2">
              <w:rPr>
                <w:lang w:val="sr-Cyrl-CS"/>
              </w:rPr>
              <w:t xml:space="preserve">; </w:t>
            </w:r>
            <w:proofErr w:type="spellStart"/>
            <w:r w:rsidRPr="00B529A2">
              <w:rPr>
                <w:lang w:val="en-US"/>
              </w:rPr>
              <w:t>Aseismic</w:t>
            </w:r>
            <w:proofErr w:type="spellEnd"/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Design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Industrial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Buildings</w:t>
            </w:r>
            <w:r w:rsidRPr="00B529A2">
              <w:rPr>
                <w:lang w:val="sr-Cyrl-CS"/>
              </w:rPr>
              <w:t xml:space="preserve">; </w:t>
            </w:r>
            <w:proofErr w:type="spellStart"/>
            <w:r w:rsidRPr="00B529A2">
              <w:rPr>
                <w:lang w:val="en-US"/>
              </w:rPr>
              <w:t>Aseismic</w:t>
            </w:r>
            <w:proofErr w:type="spellEnd"/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Design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Bridges</w:t>
            </w:r>
            <w:r w:rsidRPr="00B529A2">
              <w:rPr>
                <w:lang w:val="sr-Cyrl-CS"/>
              </w:rPr>
              <w:t xml:space="preserve">; </w:t>
            </w:r>
            <w:proofErr w:type="spellStart"/>
            <w:r w:rsidRPr="00B529A2">
              <w:rPr>
                <w:lang w:val="en-US"/>
              </w:rPr>
              <w:t>Aseismic</w:t>
            </w:r>
            <w:proofErr w:type="spellEnd"/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Design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Dams</w:t>
            </w:r>
            <w:r w:rsidRPr="00B529A2">
              <w:rPr>
                <w:lang w:val="sr-Cyrl-CS"/>
              </w:rPr>
              <w:t xml:space="preserve">; </w:t>
            </w:r>
            <w:proofErr w:type="spellStart"/>
            <w:r w:rsidRPr="00B529A2">
              <w:rPr>
                <w:lang w:val="en-US"/>
              </w:rPr>
              <w:t>Aseismic</w:t>
            </w:r>
            <w:proofErr w:type="spellEnd"/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Design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Life</w:t>
            </w:r>
            <w:r w:rsidRPr="00B529A2">
              <w:rPr>
                <w:lang w:val="sr-Cyrl-CS"/>
              </w:rPr>
              <w:t>-</w:t>
            </w:r>
            <w:r w:rsidRPr="00B529A2">
              <w:rPr>
                <w:lang w:val="en-US"/>
              </w:rPr>
              <w:t>Line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Structures</w:t>
            </w:r>
            <w:r w:rsidRPr="00B529A2">
              <w:rPr>
                <w:lang w:val="sr-Cyrl-CS"/>
              </w:rPr>
              <w:t xml:space="preserve">; </w:t>
            </w:r>
            <w:r w:rsidRPr="00B529A2">
              <w:rPr>
                <w:lang w:val="en-US"/>
              </w:rPr>
              <w:t>Repair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and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Strengthening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of</w:t>
            </w:r>
            <w:r w:rsidRPr="00B529A2">
              <w:rPr>
                <w:lang w:val="sr-Cyrl-CS"/>
              </w:rPr>
              <w:t xml:space="preserve"> </w:t>
            </w:r>
            <w:r w:rsidRPr="00B529A2">
              <w:rPr>
                <w:lang w:val="en-US"/>
              </w:rPr>
              <w:t>Structures</w:t>
            </w:r>
            <w:r w:rsidR="00B529A2">
              <w:t xml:space="preserve">), </w:t>
            </w:r>
            <w:r w:rsidR="00A75A31" w:rsidRPr="00B529A2">
              <w:t>сертификат за похађање курса, сертификат за успешно положен завршни испит и сертификати за положене испите из изабраних предмета</w:t>
            </w:r>
            <w:r w:rsidRPr="00B529A2">
              <w:rPr>
                <w:lang w:val="sr-Cyrl-CS"/>
              </w:rPr>
              <w:t>.</w:t>
            </w:r>
          </w:p>
          <w:p w:rsidR="00BC61D1" w:rsidRPr="00EC261C" w:rsidRDefault="00BC61D1" w:rsidP="00EC261C">
            <w:pPr>
              <w:numPr>
                <w:ilvl w:val="0"/>
                <w:numId w:val="24"/>
              </w:numPr>
              <w:ind w:left="0" w:hanging="106"/>
              <w:jc w:val="both"/>
              <w:rPr>
                <w:lang w:val="sr-Cyrl-CS"/>
              </w:rPr>
            </w:pPr>
            <w:r w:rsidRPr="00EC261C">
              <w:rPr>
                <w:b/>
                <w:lang w:val="sr-Cyrl-CS"/>
              </w:rPr>
              <w:t>Интернационални „Workshop for Young Engineers</w:t>
            </w:r>
            <w:r w:rsidRPr="00F54DF2">
              <w:rPr>
                <w:b/>
                <w:lang w:val="sr-Cyrl-CS"/>
              </w:rPr>
              <w:t xml:space="preserve">“, Будва, Црна Гора (12.09. </w:t>
            </w:r>
            <w:r w:rsidRPr="00F54DF2">
              <w:rPr>
                <w:b/>
              </w:rPr>
              <w:t>–</w:t>
            </w:r>
            <w:r w:rsidRPr="00F54DF2">
              <w:rPr>
                <w:b/>
                <w:lang w:val="sr-Cyrl-CS"/>
              </w:rPr>
              <w:t xml:space="preserve"> 15.09.2003.)</w:t>
            </w:r>
            <w:r w:rsidR="00F54DF2">
              <w:rPr>
                <w:lang w:val="sr-Cyrl-CS"/>
              </w:rPr>
              <w:t xml:space="preserve"> - </w:t>
            </w:r>
            <w:r w:rsidR="00F54DF2" w:rsidRPr="00F54DF2">
              <w:rPr>
                <w:lang w:val="sr-Cyrl-CS"/>
              </w:rPr>
              <w:t>учешће као студент са најбољим дипломским радом Грађевинско-архитектонског факултета у Нишу за шк. 2002/03. годину</w:t>
            </w:r>
            <w:r w:rsidRPr="00EC261C">
              <w:rPr>
                <w:lang w:val="sr-Cyrl-CS"/>
              </w:rPr>
              <w:t>.</w:t>
            </w:r>
          </w:p>
        </w:tc>
      </w:tr>
      <w:tr w:rsidR="00BC61D1" w:rsidRPr="00A22864" w:rsidTr="007E0D74">
        <w:trPr>
          <w:trHeight w:val="227"/>
          <w:jc w:val="center"/>
        </w:trPr>
        <w:tc>
          <w:tcPr>
            <w:tcW w:w="671" w:type="pct"/>
            <w:gridSpan w:val="2"/>
            <w:vAlign w:val="center"/>
          </w:tcPr>
          <w:p w:rsidR="00BC61D1" w:rsidRPr="00A22864" w:rsidRDefault="00BC61D1" w:rsidP="0075465E">
            <w:pPr>
              <w:spacing w:after="60"/>
              <w:jc w:val="both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lastRenderedPageBreak/>
              <w:t>Други подаци које сматрате релевантним</w:t>
            </w:r>
          </w:p>
        </w:tc>
        <w:tc>
          <w:tcPr>
            <w:tcW w:w="4329" w:type="pct"/>
            <w:gridSpan w:val="9"/>
            <w:vAlign w:val="center"/>
          </w:tcPr>
          <w:p w:rsidR="00487F06" w:rsidRPr="00487F06" w:rsidRDefault="00487F06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1B499F">
              <w:rPr>
                <w:b/>
              </w:rPr>
              <w:t>DAAD стипендија</w:t>
            </w:r>
            <w:r w:rsidRPr="001B499F">
              <w:t xml:space="preserve"> у оквиру</w:t>
            </w:r>
            <w:r>
              <w:t xml:space="preserve"> </w:t>
            </w:r>
            <w:r w:rsidRPr="00537D8D">
              <w:rPr>
                <w:lang w:val="ru-RU"/>
              </w:rPr>
              <w:t>Интернационалног програма докторских студија</w:t>
            </w:r>
            <w:r w:rsidRPr="00AE164E">
              <w:rPr>
                <w:b/>
                <w:lang w:val="ru-RU"/>
              </w:rPr>
              <w:t xml:space="preserve"> </w:t>
            </w:r>
            <w:r w:rsidRPr="001B499F">
              <w:t>„</w:t>
            </w:r>
            <w:r w:rsidRPr="001B499F">
              <w:rPr>
                <w:i/>
              </w:rPr>
              <w:t>SEEFORM</w:t>
            </w:r>
            <w:r>
              <w:t>“</w:t>
            </w:r>
            <w:r w:rsidRPr="001B499F">
              <w:t xml:space="preserve"> (</w:t>
            </w:r>
            <w:r>
              <w:t>октобар 2007. – октобар 2010.</w:t>
            </w:r>
            <w:r w:rsidRPr="001B499F">
              <w:t>)</w:t>
            </w:r>
            <w:r>
              <w:t>.</w:t>
            </w:r>
          </w:p>
          <w:p w:rsidR="00971980" w:rsidRPr="00971980" w:rsidRDefault="005456B6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>
              <w:rPr>
                <w:b/>
              </w:rPr>
              <w:t>досадашњи</w:t>
            </w:r>
            <w:r w:rsidR="00971980" w:rsidRPr="00971980">
              <w:rPr>
                <w:b/>
              </w:rPr>
              <w:t xml:space="preserve"> број </w:t>
            </w:r>
            <w:r w:rsidR="00971980">
              <w:rPr>
                <w:b/>
                <w:lang w:val="ru-RU"/>
              </w:rPr>
              <w:t xml:space="preserve">објављених </w:t>
            </w:r>
            <w:r w:rsidR="00971980" w:rsidRPr="00971980">
              <w:rPr>
                <w:b/>
                <w:lang w:val="ru-RU"/>
              </w:rPr>
              <w:t>радова</w:t>
            </w:r>
            <w:r w:rsidR="00971980">
              <w:rPr>
                <w:b/>
                <w:lang w:val="ru-RU"/>
              </w:rPr>
              <w:t xml:space="preserve"> </w:t>
            </w:r>
            <w:r w:rsidR="00705B95">
              <w:rPr>
                <w:b/>
                <w:lang w:val="ru-RU"/>
              </w:rPr>
              <w:t>111</w:t>
            </w:r>
            <w:r w:rsidR="00BE0327">
              <w:rPr>
                <w:b/>
                <w:lang w:val="ru-RU"/>
              </w:rPr>
              <w:t xml:space="preserve"> </w:t>
            </w:r>
            <w:r w:rsidR="00BE0327">
              <w:rPr>
                <w:lang w:val="ru-RU"/>
              </w:rPr>
              <w:t>(</w:t>
            </w:r>
            <w:r w:rsidR="00971980" w:rsidRPr="00971980">
              <w:rPr>
                <w:lang w:val="ru-RU"/>
              </w:rPr>
              <w:t>М14</w:t>
            </w:r>
            <w:r w:rsidR="00971980">
              <w:rPr>
                <w:b/>
                <w:lang w:val="ru-RU"/>
              </w:rPr>
              <w:t xml:space="preserve"> - </w:t>
            </w:r>
            <w:r w:rsidR="00705B95">
              <w:rPr>
                <w:lang w:val="ru-RU"/>
              </w:rPr>
              <w:t>2</w:t>
            </w:r>
            <w:r w:rsidR="00971980" w:rsidRPr="00971980">
              <w:rPr>
                <w:lang w:val="ru-RU"/>
              </w:rPr>
              <w:t>,</w:t>
            </w:r>
            <w:r w:rsidR="00971980">
              <w:rPr>
                <w:b/>
                <w:lang w:val="ru-RU"/>
              </w:rPr>
              <w:t xml:space="preserve"> </w:t>
            </w:r>
            <w:r w:rsidR="000855DD" w:rsidRPr="000855DD">
              <w:rPr>
                <w:lang w:val="ru-RU"/>
              </w:rPr>
              <w:t xml:space="preserve">М21а - 1, </w:t>
            </w:r>
            <w:r w:rsidR="00971980">
              <w:rPr>
                <w:lang w:val="ru-RU"/>
              </w:rPr>
              <w:t xml:space="preserve">М21 - </w:t>
            </w:r>
            <w:r w:rsidR="0072276E">
              <w:rPr>
                <w:lang w:val="ru-RU"/>
              </w:rPr>
              <w:t>4</w:t>
            </w:r>
            <w:r w:rsidR="00971980">
              <w:rPr>
                <w:lang w:val="ru-RU"/>
              </w:rPr>
              <w:t xml:space="preserve">, </w:t>
            </w:r>
            <w:r w:rsidR="0072276E">
              <w:rPr>
                <w:lang w:val="ru-RU"/>
              </w:rPr>
              <w:t xml:space="preserve">М22 -2, </w:t>
            </w:r>
            <w:r w:rsidR="00971980">
              <w:rPr>
                <w:lang w:val="ru-RU"/>
              </w:rPr>
              <w:t xml:space="preserve">М23 - </w:t>
            </w:r>
            <w:r w:rsidR="00092F08">
              <w:rPr>
                <w:lang w:val="ru-RU"/>
              </w:rPr>
              <w:t>6</w:t>
            </w:r>
            <w:r w:rsidR="00971980" w:rsidRPr="00971980">
              <w:rPr>
                <w:lang w:val="ru-RU"/>
              </w:rPr>
              <w:t>,</w:t>
            </w:r>
            <w:r w:rsidR="00971980">
              <w:rPr>
                <w:b/>
                <w:lang w:val="ru-RU"/>
              </w:rPr>
              <w:t xml:space="preserve"> </w:t>
            </w:r>
            <w:r w:rsidR="00971980" w:rsidRPr="00971980">
              <w:rPr>
                <w:lang w:val="ru-RU"/>
              </w:rPr>
              <w:t xml:space="preserve">М24 - </w:t>
            </w:r>
            <w:r w:rsidR="000855DD">
              <w:rPr>
                <w:lang w:val="ru-RU"/>
              </w:rPr>
              <w:t>14</w:t>
            </w:r>
            <w:r w:rsidR="00971980" w:rsidRPr="00971980">
              <w:rPr>
                <w:lang w:val="ru-RU"/>
              </w:rPr>
              <w:t xml:space="preserve">, М33 - </w:t>
            </w:r>
            <w:r w:rsidR="00AA01BF">
              <w:rPr>
                <w:lang w:val="ru-RU"/>
              </w:rPr>
              <w:t>39</w:t>
            </w:r>
            <w:r w:rsidR="00971980" w:rsidRPr="00971980">
              <w:rPr>
                <w:lang w:val="ru-RU"/>
              </w:rPr>
              <w:t xml:space="preserve">, </w:t>
            </w:r>
            <w:r w:rsidR="007B14A8">
              <w:rPr>
                <w:lang w:val="ru-RU"/>
              </w:rPr>
              <w:t xml:space="preserve">М34 - 1, </w:t>
            </w:r>
            <w:r w:rsidR="00971980" w:rsidRPr="00971980">
              <w:rPr>
                <w:lang w:val="ru-RU"/>
              </w:rPr>
              <w:t>М35 - 1, М51 - 1</w:t>
            </w:r>
            <w:r w:rsidR="00AA01BF">
              <w:rPr>
                <w:lang w:val="ru-RU"/>
              </w:rPr>
              <w:t>4</w:t>
            </w:r>
            <w:r w:rsidR="00971980" w:rsidRPr="00971980">
              <w:rPr>
                <w:lang w:val="ru-RU"/>
              </w:rPr>
              <w:t xml:space="preserve">, М52 - 2, М53 - </w:t>
            </w:r>
            <w:r w:rsidR="00AA01BF">
              <w:rPr>
                <w:lang w:val="ru-RU"/>
              </w:rPr>
              <w:t>4</w:t>
            </w:r>
            <w:r w:rsidR="00971980" w:rsidRPr="00971980">
              <w:rPr>
                <w:lang w:val="ru-RU"/>
              </w:rPr>
              <w:t xml:space="preserve">, </w:t>
            </w:r>
            <w:r w:rsidR="00971980">
              <w:rPr>
                <w:lang w:val="ru-RU"/>
              </w:rPr>
              <w:t xml:space="preserve">М63 </w:t>
            </w:r>
            <w:r w:rsidR="00BE0327">
              <w:rPr>
                <w:lang w:val="ru-RU"/>
              </w:rPr>
              <w:t>-</w:t>
            </w:r>
            <w:r w:rsidR="00971980">
              <w:rPr>
                <w:lang w:val="ru-RU"/>
              </w:rPr>
              <w:t xml:space="preserve"> </w:t>
            </w:r>
            <w:r w:rsidR="00BE0327">
              <w:rPr>
                <w:lang w:val="ru-RU"/>
              </w:rPr>
              <w:t>1</w:t>
            </w:r>
            <w:r w:rsidR="00AA01BF">
              <w:rPr>
                <w:lang w:val="ru-RU"/>
              </w:rPr>
              <w:t>8</w:t>
            </w:r>
            <w:r w:rsidR="00BE0327">
              <w:rPr>
                <w:lang w:val="ru-RU"/>
              </w:rPr>
              <w:t xml:space="preserve">, </w:t>
            </w:r>
            <w:r w:rsidR="00AA01BF">
              <w:rPr>
                <w:lang w:val="ru-RU"/>
              </w:rPr>
              <w:t xml:space="preserve">М66 - 1, </w:t>
            </w:r>
            <w:r w:rsidR="00971980" w:rsidRPr="00971980">
              <w:rPr>
                <w:lang w:val="ru-RU"/>
              </w:rPr>
              <w:t xml:space="preserve">М84 </w:t>
            </w:r>
            <w:r w:rsidR="00BE0327">
              <w:rPr>
                <w:lang w:val="ru-RU"/>
              </w:rPr>
              <w:t>-</w:t>
            </w:r>
            <w:r w:rsidR="00971980" w:rsidRPr="00971980">
              <w:rPr>
                <w:lang w:val="ru-RU"/>
              </w:rPr>
              <w:t xml:space="preserve"> </w:t>
            </w:r>
            <w:r w:rsidR="00705B95">
              <w:rPr>
                <w:lang w:val="ru-RU"/>
              </w:rPr>
              <w:t>2</w:t>
            </w:r>
            <w:r w:rsidR="00BE0327">
              <w:rPr>
                <w:lang w:val="ru-RU"/>
              </w:rPr>
              <w:t>).</w:t>
            </w:r>
          </w:p>
          <w:p w:rsidR="00BC61D1" w:rsidRPr="00D45C7F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D45C7F">
              <w:rPr>
                <w:b/>
              </w:rPr>
              <w:t>рецензи</w:t>
            </w:r>
            <w:r w:rsidR="00487921">
              <w:rPr>
                <w:b/>
              </w:rPr>
              <w:t>рање</w:t>
            </w:r>
            <w:r w:rsidRPr="00D45C7F">
              <w:rPr>
                <w:b/>
              </w:rPr>
              <w:t xml:space="preserve"> радова у међународним часописима</w:t>
            </w:r>
            <w:r>
              <w:rPr>
                <w:b/>
              </w:rPr>
              <w:t xml:space="preserve"> </w:t>
            </w:r>
            <w:r w:rsidR="00A228CC">
              <w:t xml:space="preserve">(М21а, </w:t>
            </w:r>
            <w:r w:rsidR="00505E46">
              <w:t xml:space="preserve">М21, </w:t>
            </w:r>
            <w:r w:rsidR="00A228CC">
              <w:t xml:space="preserve">М22, М23, М24) </w:t>
            </w:r>
            <w:r>
              <w:rPr>
                <w:b/>
              </w:rPr>
              <w:t xml:space="preserve">и на </w:t>
            </w:r>
            <w:r w:rsidR="009071D9">
              <w:rPr>
                <w:b/>
              </w:rPr>
              <w:t>међународним конференцијама</w:t>
            </w:r>
            <w:r>
              <w:t xml:space="preserve"> </w:t>
            </w:r>
            <w:r w:rsidR="00A228CC">
              <w:t>(М33</w:t>
            </w:r>
            <w:r>
              <w:t>)</w:t>
            </w:r>
            <w:r w:rsidR="00A228CC">
              <w:t>, 2018</w:t>
            </w:r>
            <w:r w:rsidR="00A228CC">
              <w:sym w:font="Symbol" w:char="F02D"/>
            </w:r>
            <w:r w:rsidR="00A228CC">
              <w:t>2025</w:t>
            </w:r>
            <w:r>
              <w:t>.</w:t>
            </w:r>
          </w:p>
          <w:p w:rsidR="00BC61D1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</w:pPr>
            <w:r>
              <w:rPr>
                <w:b/>
              </w:rPr>
              <w:t>досадашњ</w:t>
            </w:r>
            <w:r w:rsidR="002A494C">
              <w:rPr>
                <w:b/>
              </w:rPr>
              <w:t>а</w:t>
            </w:r>
            <w:r>
              <w:rPr>
                <w:b/>
              </w:rPr>
              <w:t xml:space="preserve"> учешћ</w:t>
            </w:r>
            <w:r w:rsidR="002A494C">
              <w:rPr>
                <w:b/>
              </w:rPr>
              <w:t>а</w:t>
            </w:r>
            <w:r>
              <w:rPr>
                <w:b/>
              </w:rPr>
              <w:t xml:space="preserve"> на научним пројектима</w:t>
            </w:r>
            <w:r w:rsidR="002A494C">
              <w:rPr>
                <w:b/>
              </w:rPr>
              <w:t xml:space="preserve"> </w:t>
            </w:r>
            <w:r w:rsidR="003305F9">
              <w:rPr>
                <w:b/>
              </w:rPr>
              <w:t>9</w:t>
            </w:r>
            <w:r>
              <w:t xml:space="preserve"> (</w:t>
            </w:r>
            <w:r w:rsidR="004868C8">
              <w:t>национални</w:t>
            </w:r>
            <w:r>
              <w:t xml:space="preserve"> </w:t>
            </w:r>
            <w:r w:rsidR="003305F9">
              <w:t>6</w:t>
            </w:r>
            <w:r>
              <w:t xml:space="preserve">, међународни </w:t>
            </w:r>
            <w:r w:rsidR="003305F9">
              <w:t>3</w:t>
            </w:r>
            <w:r>
              <w:t>)</w:t>
            </w:r>
            <w:r w:rsidR="00301DFB">
              <w:t xml:space="preserve">; </w:t>
            </w:r>
            <w:r w:rsidR="00301DFB" w:rsidRPr="00301DFB">
              <w:rPr>
                <w:b/>
              </w:rPr>
              <w:t>руководилац 2 научна пројекта</w:t>
            </w:r>
            <w:r w:rsidR="00301DFB">
              <w:t xml:space="preserve"> (национални 1, међународни 1).</w:t>
            </w:r>
          </w:p>
          <w:p w:rsidR="00BC61D1" w:rsidRPr="00711405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DF0466">
              <w:rPr>
                <w:b/>
              </w:rPr>
              <w:t>учешћ</w:t>
            </w:r>
            <w:r w:rsidR="00496EB6">
              <w:rPr>
                <w:b/>
              </w:rPr>
              <w:t>а</w:t>
            </w:r>
            <w:r w:rsidRPr="00DF0466">
              <w:rPr>
                <w:b/>
              </w:rPr>
              <w:t xml:space="preserve"> у научн</w:t>
            </w:r>
            <w:r>
              <w:rPr>
                <w:b/>
              </w:rPr>
              <w:t>ом</w:t>
            </w:r>
            <w:r w:rsidRPr="00DD54F6">
              <w:rPr>
                <w:b/>
              </w:rPr>
              <w:t xml:space="preserve"> </w:t>
            </w:r>
            <w:r w:rsidR="005F4DB2">
              <w:rPr>
                <w:b/>
              </w:rPr>
              <w:t xml:space="preserve">и организацином </w:t>
            </w:r>
            <w:r w:rsidRPr="00DD54F6">
              <w:rPr>
                <w:b/>
              </w:rPr>
              <w:t>одбор</w:t>
            </w:r>
            <w:r>
              <w:rPr>
                <w:b/>
              </w:rPr>
              <w:t>у</w:t>
            </w:r>
            <w:r w:rsidRPr="00DD54F6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DF0466">
              <w:rPr>
                <w:rFonts w:eastAsia="SimSun"/>
                <w:b/>
                <w:lang w:val="sr-Cyrl-CS" w:eastAsia="zh-CN"/>
              </w:rPr>
              <w:t>уређивању зборника саопштења скуп</w:t>
            </w:r>
            <w:r w:rsidR="00A840B8">
              <w:rPr>
                <w:rFonts w:eastAsia="SimSun"/>
                <w:b/>
                <w:lang w:val="sr-Cyrl-CS" w:eastAsia="zh-CN"/>
              </w:rPr>
              <w:t>ов</w:t>
            </w:r>
            <w:r w:rsidRPr="00DF0466">
              <w:rPr>
                <w:rFonts w:eastAsia="SimSun"/>
                <w:b/>
                <w:lang w:val="sr-Cyrl-CS" w:eastAsia="zh-CN"/>
              </w:rPr>
              <w:t xml:space="preserve">а </w:t>
            </w:r>
            <w:r w:rsidR="00496EB6">
              <w:rPr>
                <w:rFonts w:eastAsia="SimSun"/>
                <w:b/>
                <w:lang w:val="sr-Cyrl-CS" w:eastAsia="zh-CN"/>
              </w:rPr>
              <w:t xml:space="preserve">међународног и </w:t>
            </w:r>
            <w:r w:rsidRPr="00DF0466">
              <w:rPr>
                <w:rFonts w:eastAsia="SimSun"/>
                <w:b/>
                <w:lang w:val="sr-Cyrl-CS" w:eastAsia="zh-CN"/>
              </w:rPr>
              <w:t>националног значаја</w:t>
            </w:r>
            <w:r>
              <w:t>.</w:t>
            </w:r>
          </w:p>
          <w:p w:rsidR="00711405" w:rsidRPr="009174D1" w:rsidRDefault="00711405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711405">
              <w:rPr>
                <w:b/>
              </w:rPr>
              <w:t xml:space="preserve">1 менторство </w:t>
            </w:r>
            <w:r>
              <w:rPr>
                <w:b/>
              </w:rPr>
              <w:t xml:space="preserve">на изради докторске дисертације </w:t>
            </w:r>
            <w:r w:rsidRPr="00711405">
              <w:rPr>
                <w:b/>
              </w:rPr>
              <w:t>и више учешћа у комисијама за оцену подобности теме и одбрану докторских дисертација</w:t>
            </w:r>
            <w:r>
              <w:rPr>
                <w:b/>
              </w:rPr>
              <w:t>.</w:t>
            </w:r>
          </w:p>
          <w:p w:rsidR="00BC61D1" w:rsidRPr="003241AD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9174D1">
              <w:rPr>
                <w:rFonts w:eastAsia="Times New Roman"/>
                <w:b/>
                <w:lang w:val="ru-RU"/>
              </w:rPr>
              <w:t>менторств</w:t>
            </w:r>
            <w:r w:rsidR="0055376D">
              <w:rPr>
                <w:rFonts w:eastAsia="Times New Roman"/>
                <w:b/>
              </w:rPr>
              <w:t>a</w:t>
            </w:r>
            <w:r w:rsidRPr="009174D1">
              <w:rPr>
                <w:rFonts w:eastAsia="Times New Roman"/>
                <w:b/>
                <w:lang w:val="ru-RU"/>
              </w:rPr>
              <w:t xml:space="preserve"> у научно-истраживачким радовима студената</w:t>
            </w:r>
            <w:r w:rsidRPr="009174D1">
              <w:rPr>
                <w:rFonts w:eastAsia="Times New Roman"/>
                <w:lang w:val="ru-RU"/>
              </w:rPr>
              <w:t xml:space="preserve"> на регионалним конгресима геотехнолошких факултета „ГЕОРЕКС“ (2007, 2012, 2015).</w:t>
            </w:r>
          </w:p>
          <w:p w:rsidR="003241AD" w:rsidRPr="003241AD" w:rsidRDefault="003241AD" w:rsidP="003241AD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9174D1">
              <w:rPr>
                <w:b/>
              </w:rPr>
              <w:t>менторств</w:t>
            </w:r>
            <w:r w:rsidR="004468EB">
              <w:rPr>
                <w:b/>
              </w:rPr>
              <w:t>а</w:t>
            </w:r>
            <w:r w:rsidRPr="009174D1">
              <w:rPr>
                <w:b/>
              </w:rPr>
              <w:t xml:space="preserve"> у изради дипломског рада</w:t>
            </w:r>
            <w:r w:rsidRPr="009174D1">
              <w:t xml:space="preserve"> </w:t>
            </w:r>
            <w:r w:rsidRPr="00C40EC2">
              <w:rPr>
                <w:b/>
              </w:rPr>
              <w:t>и учешћ</w:t>
            </w:r>
            <w:r w:rsidR="004468EB">
              <w:rPr>
                <w:b/>
              </w:rPr>
              <w:t>а</w:t>
            </w:r>
            <w:r w:rsidRPr="00C40EC2">
              <w:rPr>
                <w:b/>
              </w:rPr>
              <w:t xml:space="preserve"> у</w:t>
            </w:r>
            <w:r w:rsidRPr="009174D1">
              <w:t xml:space="preserve"> </w:t>
            </w:r>
            <w:r w:rsidRPr="009174D1">
              <w:rPr>
                <w:b/>
              </w:rPr>
              <w:t>комисијама за одбрану дипломских и мастер радова</w:t>
            </w:r>
            <w:r w:rsidRPr="00D31B23">
              <w:t>.</w:t>
            </w:r>
          </w:p>
          <w:p w:rsidR="00BC61D1" w:rsidRPr="006F614E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</w:pPr>
            <w:r>
              <w:rPr>
                <w:rFonts w:eastAsia="Times New Roman"/>
                <w:b/>
                <w:lang w:val="ru-RU"/>
              </w:rPr>
              <w:t>учешће у комисијама за избор у сарадничка и научно-истраживачка звања</w:t>
            </w:r>
            <w:r w:rsidRPr="00DA2760">
              <w:rPr>
                <w:rFonts w:eastAsia="Times New Roman"/>
                <w:lang w:val="ru-RU"/>
              </w:rPr>
              <w:t>.</w:t>
            </w:r>
          </w:p>
          <w:p w:rsidR="006F614E" w:rsidRPr="007D3441" w:rsidRDefault="006F614E" w:rsidP="001A51E0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7D3441">
              <w:rPr>
                <w:b/>
              </w:rPr>
              <w:t xml:space="preserve">учешће у изради већег броја стручних пројеката </w:t>
            </w:r>
            <w:r w:rsidRPr="007D3441">
              <w:t>у области грађевинске геотехнике и геотехничког инжењерства.</w:t>
            </w:r>
          </w:p>
          <w:p w:rsidR="00BC61D1" w:rsidRPr="00537D8D" w:rsidRDefault="00BC61D1" w:rsidP="001A51E0">
            <w:pPr>
              <w:numPr>
                <w:ilvl w:val="0"/>
                <w:numId w:val="24"/>
              </w:numPr>
              <w:ind w:left="0" w:hanging="106"/>
              <w:jc w:val="both"/>
            </w:pPr>
            <w:r>
              <w:rPr>
                <w:b/>
              </w:rPr>
              <w:t xml:space="preserve">страни језици </w:t>
            </w:r>
            <w:r>
              <w:t>(енглески, руски, немачки, македонски).</w:t>
            </w:r>
          </w:p>
          <w:p w:rsidR="00BC61D1" w:rsidRPr="007E673C" w:rsidRDefault="00BC61D1" w:rsidP="007E673C">
            <w:pPr>
              <w:numPr>
                <w:ilvl w:val="0"/>
                <w:numId w:val="24"/>
              </w:numPr>
              <w:ind w:left="0" w:hanging="106"/>
              <w:jc w:val="both"/>
            </w:pPr>
            <w:r>
              <w:rPr>
                <w:b/>
              </w:rPr>
              <w:t xml:space="preserve">рад на рачунару </w:t>
            </w:r>
            <w:r w:rsidRPr="007E673C">
              <w:t>(комерцијални програми, грађевински софтвери</w:t>
            </w:r>
            <w:r>
              <w:t xml:space="preserve"> </w:t>
            </w:r>
            <w:r w:rsidRPr="007E673C">
              <w:t xml:space="preserve">(AutoCAD, Stress, SASS, Phase, Geostructural Analysis, </w:t>
            </w:r>
            <w:r w:rsidR="00B249B9">
              <w:t xml:space="preserve">GEO 5, </w:t>
            </w:r>
            <w:r w:rsidRPr="007E673C">
              <w:t>ЕЕRA, NERA, ANSYS), програмски језици (Basic, FORTRAN, MATLAB)).</w:t>
            </w:r>
          </w:p>
          <w:p w:rsidR="00487F06" w:rsidRPr="00487F06" w:rsidRDefault="00BC61D1" w:rsidP="00487F06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7E673C">
              <w:rPr>
                <w:b/>
                <w:color w:val="000000"/>
                <w:spacing w:val="3"/>
              </w:rPr>
              <w:t>ч</w:t>
            </w:r>
            <w:r w:rsidRPr="007E673C">
              <w:rPr>
                <w:b/>
                <w:color w:val="000000"/>
                <w:spacing w:val="3"/>
                <w:lang w:val="ru-RU"/>
              </w:rPr>
              <w:t xml:space="preserve">ланство </w:t>
            </w:r>
            <w:r w:rsidRPr="007E673C">
              <w:rPr>
                <w:color w:val="000000"/>
                <w:spacing w:val="3"/>
                <w:lang w:val="ru-RU"/>
              </w:rPr>
              <w:t>у Српском друштву за механику тла и геотехничко инжењерство</w:t>
            </w:r>
            <w:r>
              <w:rPr>
                <w:color w:val="000000"/>
                <w:spacing w:val="3"/>
                <w:lang w:val="ru-RU"/>
              </w:rPr>
              <w:t xml:space="preserve"> (SDMTGE)</w:t>
            </w:r>
            <w:r w:rsidRPr="007E673C">
              <w:rPr>
                <w:color w:val="000000"/>
                <w:spacing w:val="3"/>
                <w:lang w:val="ru-RU"/>
              </w:rPr>
              <w:t xml:space="preserve"> и Међународном друштву за механику тла и геотехничко инжењерство (ISSMGE).</w:t>
            </w:r>
          </w:p>
        </w:tc>
      </w:tr>
    </w:tbl>
    <w:p w:rsidR="00EC0610" w:rsidRPr="00660E18" w:rsidRDefault="00EC0610" w:rsidP="006D7F99">
      <w:pPr>
        <w:spacing w:after="60"/>
        <w:rPr>
          <w:b/>
          <w:sz w:val="2"/>
          <w:szCs w:val="2"/>
        </w:rPr>
      </w:pPr>
    </w:p>
    <w:sectPr w:rsidR="00EC0610" w:rsidRPr="00660E18" w:rsidSect="00660E18">
      <w:footerReference w:type="default" r:id="rId7"/>
      <w:pgSz w:w="11900" w:h="16840" w:code="9"/>
      <w:pgMar w:top="284" w:right="851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94" w:rsidRDefault="00EC3094" w:rsidP="0010335F">
      <w:r>
        <w:separator/>
      </w:r>
    </w:p>
  </w:endnote>
  <w:endnote w:type="continuationSeparator" w:id="0">
    <w:p w:rsidR="00EC3094" w:rsidRDefault="00EC3094" w:rsidP="0010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4C" w:rsidRPr="00441250" w:rsidRDefault="00C931D4" w:rsidP="00B147E7">
    <w:pPr>
      <w:pStyle w:val="Footer"/>
      <w:ind w:right="15"/>
      <w:jc w:val="right"/>
    </w:pPr>
    <w:fldSimple w:instr=" PAGE   \* MERGEFORMAT ">
      <w:r w:rsidR="005330A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94" w:rsidRDefault="00EC3094" w:rsidP="0010335F">
      <w:r>
        <w:separator/>
      </w:r>
    </w:p>
  </w:footnote>
  <w:footnote w:type="continuationSeparator" w:id="0">
    <w:p w:rsidR="00EC3094" w:rsidRDefault="00EC3094" w:rsidP="0010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5A48"/>
    <w:multiLevelType w:val="hybridMultilevel"/>
    <w:tmpl w:val="4F363A88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D2F35"/>
    <w:multiLevelType w:val="hybridMultilevel"/>
    <w:tmpl w:val="469E7BE6"/>
    <w:lvl w:ilvl="0" w:tplc="83ACC4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1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973D7"/>
    <w:multiLevelType w:val="hybridMultilevel"/>
    <w:tmpl w:val="9A3EA4B8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8"/>
  </w:num>
  <w:num w:numId="5">
    <w:abstractNumId w:val="1"/>
  </w:num>
  <w:num w:numId="6">
    <w:abstractNumId w:val="19"/>
  </w:num>
  <w:num w:numId="7">
    <w:abstractNumId w:val="8"/>
  </w:num>
  <w:num w:numId="8">
    <w:abstractNumId w:val="17"/>
  </w:num>
  <w:num w:numId="9">
    <w:abstractNumId w:val="9"/>
  </w:num>
  <w:num w:numId="10">
    <w:abstractNumId w:val="0"/>
  </w:num>
  <w:num w:numId="11">
    <w:abstractNumId w:val="20"/>
  </w:num>
  <w:num w:numId="12">
    <w:abstractNumId w:val="12"/>
  </w:num>
  <w:num w:numId="13">
    <w:abstractNumId w:val="23"/>
  </w:num>
  <w:num w:numId="14">
    <w:abstractNumId w:val="25"/>
  </w:num>
  <w:num w:numId="15">
    <w:abstractNumId w:val="4"/>
  </w:num>
  <w:num w:numId="16">
    <w:abstractNumId w:val="21"/>
  </w:num>
  <w:num w:numId="17">
    <w:abstractNumId w:val="7"/>
  </w:num>
  <w:num w:numId="18">
    <w:abstractNumId w:val="11"/>
  </w:num>
  <w:num w:numId="19">
    <w:abstractNumId w:val="15"/>
  </w:num>
  <w:num w:numId="20">
    <w:abstractNumId w:val="24"/>
  </w:num>
  <w:num w:numId="21">
    <w:abstractNumId w:val="2"/>
  </w:num>
  <w:num w:numId="22">
    <w:abstractNumId w:val="10"/>
  </w:num>
  <w:num w:numId="23">
    <w:abstractNumId w:val="13"/>
  </w:num>
  <w:num w:numId="24">
    <w:abstractNumId w:val="6"/>
  </w:num>
  <w:num w:numId="25">
    <w:abstractNumId w:val="22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6611"/>
    <w:rsid w:val="00023B9D"/>
    <w:rsid w:val="0002515A"/>
    <w:rsid w:val="00030EEC"/>
    <w:rsid w:val="000313B5"/>
    <w:rsid w:val="000320CA"/>
    <w:rsid w:val="0004236F"/>
    <w:rsid w:val="0004589B"/>
    <w:rsid w:val="00056BA7"/>
    <w:rsid w:val="000661BD"/>
    <w:rsid w:val="00073BDF"/>
    <w:rsid w:val="0007408D"/>
    <w:rsid w:val="0007717D"/>
    <w:rsid w:val="00080612"/>
    <w:rsid w:val="0008115F"/>
    <w:rsid w:val="000855DD"/>
    <w:rsid w:val="00090DE5"/>
    <w:rsid w:val="00092F08"/>
    <w:rsid w:val="000931C4"/>
    <w:rsid w:val="000B5D92"/>
    <w:rsid w:val="000C28FC"/>
    <w:rsid w:val="000C705D"/>
    <w:rsid w:val="000C7E2A"/>
    <w:rsid w:val="000D0D37"/>
    <w:rsid w:val="000D5E8A"/>
    <w:rsid w:val="000E6679"/>
    <w:rsid w:val="000E763F"/>
    <w:rsid w:val="000F6277"/>
    <w:rsid w:val="00101355"/>
    <w:rsid w:val="0010335F"/>
    <w:rsid w:val="00110B55"/>
    <w:rsid w:val="00111579"/>
    <w:rsid w:val="001149F3"/>
    <w:rsid w:val="0012083B"/>
    <w:rsid w:val="00124497"/>
    <w:rsid w:val="00124BC4"/>
    <w:rsid w:val="0013094C"/>
    <w:rsid w:val="001338E6"/>
    <w:rsid w:val="0014064F"/>
    <w:rsid w:val="00144E5C"/>
    <w:rsid w:val="00152C16"/>
    <w:rsid w:val="00156257"/>
    <w:rsid w:val="00161493"/>
    <w:rsid w:val="0016646C"/>
    <w:rsid w:val="001675AC"/>
    <w:rsid w:val="00174B68"/>
    <w:rsid w:val="00177F0C"/>
    <w:rsid w:val="00186AD2"/>
    <w:rsid w:val="0019553B"/>
    <w:rsid w:val="001969E0"/>
    <w:rsid w:val="001A1A25"/>
    <w:rsid w:val="001A51E0"/>
    <w:rsid w:val="001B0F2F"/>
    <w:rsid w:val="001B2744"/>
    <w:rsid w:val="001B5E02"/>
    <w:rsid w:val="001B628E"/>
    <w:rsid w:val="001B66D2"/>
    <w:rsid w:val="001C038B"/>
    <w:rsid w:val="001C2B8F"/>
    <w:rsid w:val="001C7B36"/>
    <w:rsid w:val="001D3403"/>
    <w:rsid w:val="001E316E"/>
    <w:rsid w:val="001F525B"/>
    <w:rsid w:val="0020211C"/>
    <w:rsid w:val="00211CDA"/>
    <w:rsid w:val="00213712"/>
    <w:rsid w:val="002160FF"/>
    <w:rsid w:val="00216234"/>
    <w:rsid w:val="00217DD2"/>
    <w:rsid w:val="00221D5A"/>
    <w:rsid w:val="002262D3"/>
    <w:rsid w:val="002304D6"/>
    <w:rsid w:val="00234485"/>
    <w:rsid w:val="00240ED6"/>
    <w:rsid w:val="00254A74"/>
    <w:rsid w:val="00254EA4"/>
    <w:rsid w:val="00255474"/>
    <w:rsid w:val="00257279"/>
    <w:rsid w:val="00267FBF"/>
    <w:rsid w:val="002710FE"/>
    <w:rsid w:val="00272465"/>
    <w:rsid w:val="00274C25"/>
    <w:rsid w:val="00276BBE"/>
    <w:rsid w:val="00277E23"/>
    <w:rsid w:val="002828A1"/>
    <w:rsid w:val="002A21FD"/>
    <w:rsid w:val="002A29B5"/>
    <w:rsid w:val="002A494C"/>
    <w:rsid w:val="002A7226"/>
    <w:rsid w:val="002B38B8"/>
    <w:rsid w:val="002B5EA0"/>
    <w:rsid w:val="002B6611"/>
    <w:rsid w:val="002B7917"/>
    <w:rsid w:val="002B7C06"/>
    <w:rsid w:val="002C16C7"/>
    <w:rsid w:val="002C2E60"/>
    <w:rsid w:val="002C508F"/>
    <w:rsid w:val="002C5D18"/>
    <w:rsid w:val="002F367B"/>
    <w:rsid w:val="002F7471"/>
    <w:rsid w:val="00301DFB"/>
    <w:rsid w:val="00311905"/>
    <w:rsid w:val="00312058"/>
    <w:rsid w:val="00315013"/>
    <w:rsid w:val="00323960"/>
    <w:rsid w:val="003241AD"/>
    <w:rsid w:val="00326CF4"/>
    <w:rsid w:val="00327267"/>
    <w:rsid w:val="003305F9"/>
    <w:rsid w:val="00334766"/>
    <w:rsid w:val="0034232E"/>
    <w:rsid w:val="00346F35"/>
    <w:rsid w:val="003514F7"/>
    <w:rsid w:val="003577DF"/>
    <w:rsid w:val="003612ED"/>
    <w:rsid w:val="00361E6A"/>
    <w:rsid w:val="00362E66"/>
    <w:rsid w:val="003679C0"/>
    <w:rsid w:val="00371262"/>
    <w:rsid w:val="00384914"/>
    <w:rsid w:val="003907AE"/>
    <w:rsid w:val="003A0F26"/>
    <w:rsid w:val="003A17D6"/>
    <w:rsid w:val="003A2698"/>
    <w:rsid w:val="003A3FA5"/>
    <w:rsid w:val="003B38B6"/>
    <w:rsid w:val="003B3AC7"/>
    <w:rsid w:val="003C5151"/>
    <w:rsid w:val="003C657B"/>
    <w:rsid w:val="003D709A"/>
    <w:rsid w:val="003E21AB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10F2"/>
    <w:rsid w:val="00432F0F"/>
    <w:rsid w:val="00441250"/>
    <w:rsid w:val="004468EB"/>
    <w:rsid w:val="0045742F"/>
    <w:rsid w:val="004648A4"/>
    <w:rsid w:val="00466E96"/>
    <w:rsid w:val="00472059"/>
    <w:rsid w:val="004832B3"/>
    <w:rsid w:val="0048614E"/>
    <w:rsid w:val="004865F0"/>
    <w:rsid w:val="004868C8"/>
    <w:rsid w:val="00487921"/>
    <w:rsid w:val="00487F06"/>
    <w:rsid w:val="00496EB6"/>
    <w:rsid w:val="004A237E"/>
    <w:rsid w:val="004A2CB0"/>
    <w:rsid w:val="004B21E1"/>
    <w:rsid w:val="004C3258"/>
    <w:rsid w:val="004D00A3"/>
    <w:rsid w:val="004D05BC"/>
    <w:rsid w:val="004D407B"/>
    <w:rsid w:val="004E0B15"/>
    <w:rsid w:val="004F5C18"/>
    <w:rsid w:val="005028C3"/>
    <w:rsid w:val="00504594"/>
    <w:rsid w:val="00505E46"/>
    <w:rsid w:val="00514D3F"/>
    <w:rsid w:val="00516A73"/>
    <w:rsid w:val="00517A6F"/>
    <w:rsid w:val="00517D5D"/>
    <w:rsid w:val="00524752"/>
    <w:rsid w:val="00524DA4"/>
    <w:rsid w:val="005330A7"/>
    <w:rsid w:val="0053310F"/>
    <w:rsid w:val="0053433E"/>
    <w:rsid w:val="00534624"/>
    <w:rsid w:val="00537A02"/>
    <w:rsid w:val="00540B7B"/>
    <w:rsid w:val="00541F9E"/>
    <w:rsid w:val="005453B5"/>
    <w:rsid w:val="005456B6"/>
    <w:rsid w:val="00546B6F"/>
    <w:rsid w:val="0055376D"/>
    <w:rsid w:val="00573D6C"/>
    <w:rsid w:val="0057442E"/>
    <w:rsid w:val="00586462"/>
    <w:rsid w:val="00593464"/>
    <w:rsid w:val="00597F73"/>
    <w:rsid w:val="005C1C1B"/>
    <w:rsid w:val="005C1EE2"/>
    <w:rsid w:val="005D1F9A"/>
    <w:rsid w:val="005F2A8A"/>
    <w:rsid w:val="005F2D96"/>
    <w:rsid w:val="005F4DB2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57A49"/>
    <w:rsid w:val="00660E18"/>
    <w:rsid w:val="00666F2B"/>
    <w:rsid w:val="00667F0B"/>
    <w:rsid w:val="00670069"/>
    <w:rsid w:val="0067371F"/>
    <w:rsid w:val="006746F9"/>
    <w:rsid w:val="00680CF7"/>
    <w:rsid w:val="00682CFE"/>
    <w:rsid w:val="0068794E"/>
    <w:rsid w:val="006961AE"/>
    <w:rsid w:val="006A4F4A"/>
    <w:rsid w:val="006A507E"/>
    <w:rsid w:val="006A576D"/>
    <w:rsid w:val="006A7B4E"/>
    <w:rsid w:val="006B1A7D"/>
    <w:rsid w:val="006B3B45"/>
    <w:rsid w:val="006C0F29"/>
    <w:rsid w:val="006C4264"/>
    <w:rsid w:val="006C4966"/>
    <w:rsid w:val="006C649A"/>
    <w:rsid w:val="006D0112"/>
    <w:rsid w:val="006D7F99"/>
    <w:rsid w:val="006E2700"/>
    <w:rsid w:val="006E3A7B"/>
    <w:rsid w:val="006F614E"/>
    <w:rsid w:val="00705B95"/>
    <w:rsid w:val="00711405"/>
    <w:rsid w:val="00720708"/>
    <w:rsid w:val="0072276E"/>
    <w:rsid w:val="00726C8A"/>
    <w:rsid w:val="00732981"/>
    <w:rsid w:val="0074353A"/>
    <w:rsid w:val="00751847"/>
    <w:rsid w:val="007539E2"/>
    <w:rsid w:val="0075465E"/>
    <w:rsid w:val="007570AE"/>
    <w:rsid w:val="00757F28"/>
    <w:rsid w:val="00760157"/>
    <w:rsid w:val="007609A2"/>
    <w:rsid w:val="007806AF"/>
    <w:rsid w:val="00791B43"/>
    <w:rsid w:val="0079426D"/>
    <w:rsid w:val="007A077A"/>
    <w:rsid w:val="007A6A15"/>
    <w:rsid w:val="007B0726"/>
    <w:rsid w:val="007B14A8"/>
    <w:rsid w:val="007B194F"/>
    <w:rsid w:val="007B724D"/>
    <w:rsid w:val="007C6515"/>
    <w:rsid w:val="007C6C1F"/>
    <w:rsid w:val="007D3441"/>
    <w:rsid w:val="007E0D74"/>
    <w:rsid w:val="007E673C"/>
    <w:rsid w:val="007E7254"/>
    <w:rsid w:val="007F041E"/>
    <w:rsid w:val="007F45F7"/>
    <w:rsid w:val="007F7AE0"/>
    <w:rsid w:val="008063C8"/>
    <w:rsid w:val="008251FC"/>
    <w:rsid w:val="00830D8C"/>
    <w:rsid w:val="008335D3"/>
    <w:rsid w:val="0083570A"/>
    <w:rsid w:val="00857C5D"/>
    <w:rsid w:val="00862ACA"/>
    <w:rsid w:val="00863189"/>
    <w:rsid w:val="00863CFE"/>
    <w:rsid w:val="008647C9"/>
    <w:rsid w:val="00866752"/>
    <w:rsid w:val="00866E05"/>
    <w:rsid w:val="0086721D"/>
    <w:rsid w:val="0087338C"/>
    <w:rsid w:val="0087450F"/>
    <w:rsid w:val="00875956"/>
    <w:rsid w:val="00876023"/>
    <w:rsid w:val="00877283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4A1C"/>
    <w:rsid w:val="009021AE"/>
    <w:rsid w:val="0090683F"/>
    <w:rsid w:val="009071D9"/>
    <w:rsid w:val="00917677"/>
    <w:rsid w:val="0091787D"/>
    <w:rsid w:val="0092172B"/>
    <w:rsid w:val="00921F5E"/>
    <w:rsid w:val="00932CC9"/>
    <w:rsid w:val="00933271"/>
    <w:rsid w:val="009464F9"/>
    <w:rsid w:val="00946B4C"/>
    <w:rsid w:val="0094706B"/>
    <w:rsid w:val="00947C0E"/>
    <w:rsid w:val="0095406D"/>
    <w:rsid w:val="00965253"/>
    <w:rsid w:val="00971980"/>
    <w:rsid w:val="009754A1"/>
    <w:rsid w:val="00982F12"/>
    <w:rsid w:val="00995379"/>
    <w:rsid w:val="009A5BC2"/>
    <w:rsid w:val="009B15E7"/>
    <w:rsid w:val="009C250B"/>
    <w:rsid w:val="009C4DFD"/>
    <w:rsid w:val="009C6930"/>
    <w:rsid w:val="009D44A8"/>
    <w:rsid w:val="009D4737"/>
    <w:rsid w:val="009D7458"/>
    <w:rsid w:val="009E070F"/>
    <w:rsid w:val="009E329A"/>
    <w:rsid w:val="009E3EC8"/>
    <w:rsid w:val="00A00738"/>
    <w:rsid w:val="00A01640"/>
    <w:rsid w:val="00A10C42"/>
    <w:rsid w:val="00A11631"/>
    <w:rsid w:val="00A13D32"/>
    <w:rsid w:val="00A1508F"/>
    <w:rsid w:val="00A15094"/>
    <w:rsid w:val="00A2229B"/>
    <w:rsid w:val="00A228CC"/>
    <w:rsid w:val="00A31420"/>
    <w:rsid w:val="00A35C7B"/>
    <w:rsid w:val="00A37FA0"/>
    <w:rsid w:val="00A41600"/>
    <w:rsid w:val="00A4363A"/>
    <w:rsid w:val="00A61969"/>
    <w:rsid w:val="00A639F8"/>
    <w:rsid w:val="00A6647C"/>
    <w:rsid w:val="00A72B35"/>
    <w:rsid w:val="00A75A31"/>
    <w:rsid w:val="00A77DF5"/>
    <w:rsid w:val="00A80E5C"/>
    <w:rsid w:val="00A840B8"/>
    <w:rsid w:val="00A8508E"/>
    <w:rsid w:val="00A91DE1"/>
    <w:rsid w:val="00A9342D"/>
    <w:rsid w:val="00A938AA"/>
    <w:rsid w:val="00AA01BF"/>
    <w:rsid w:val="00AA0D37"/>
    <w:rsid w:val="00AA7851"/>
    <w:rsid w:val="00AB1A22"/>
    <w:rsid w:val="00AC5EFB"/>
    <w:rsid w:val="00AC7AD8"/>
    <w:rsid w:val="00AE34A6"/>
    <w:rsid w:val="00AE7E2C"/>
    <w:rsid w:val="00AF32F7"/>
    <w:rsid w:val="00AF7F36"/>
    <w:rsid w:val="00B10832"/>
    <w:rsid w:val="00B1218A"/>
    <w:rsid w:val="00B12D77"/>
    <w:rsid w:val="00B147E7"/>
    <w:rsid w:val="00B14BEA"/>
    <w:rsid w:val="00B1745D"/>
    <w:rsid w:val="00B249B9"/>
    <w:rsid w:val="00B446B2"/>
    <w:rsid w:val="00B529A2"/>
    <w:rsid w:val="00B56EDD"/>
    <w:rsid w:val="00B60C7C"/>
    <w:rsid w:val="00B67279"/>
    <w:rsid w:val="00B754C5"/>
    <w:rsid w:val="00B869B3"/>
    <w:rsid w:val="00B9036D"/>
    <w:rsid w:val="00B944E7"/>
    <w:rsid w:val="00B94EBF"/>
    <w:rsid w:val="00B96A98"/>
    <w:rsid w:val="00BA1D60"/>
    <w:rsid w:val="00BA2145"/>
    <w:rsid w:val="00BB330D"/>
    <w:rsid w:val="00BB37A9"/>
    <w:rsid w:val="00BB3F2D"/>
    <w:rsid w:val="00BC22B6"/>
    <w:rsid w:val="00BC5C1A"/>
    <w:rsid w:val="00BC61D1"/>
    <w:rsid w:val="00BC6EEE"/>
    <w:rsid w:val="00BD2FEF"/>
    <w:rsid w:val="00BE0327"/>
    <w:rsid w:val="00BE4BF4"/>
    <w:rsid w:val="00BE59E8"/>
    <w:rsid w:val="00BF407D"/>
    <w:rsid w:val="00C03ECB"/>
    <w:rsid w:val="00C04598"/>
    <w:rsid w:val="00C060B4"/>
    <w:rsid w:val="00C10BDE"/>
    <w:rsid w:val="00C13D00"/>
    <w:rsid w:val="00C260A7"/>
    <w:rsid w:val="00C30CE0"/>
    <w:rsid w:val="00C32BE5"/>
    <w:rsid w:val="00C37630"/>
    <w:rsid w:val="00C413B2"/>
    <w:rsid w:val="00C57442"/>
    <w:rsid w:val="00C61C74"/>
    <w:rsid w:val="00C66C0B"/>
    <w:rsid w:val="00C70E35"/>
    <w:rsid w:val="00C725C8"/>
    <w:rsid w:val="00C7446D"/>
    <w:rsid w:val="00C76366"/>
    <w:rsid w:val="00C817A5"/>
    <w:rsid w:val="00C82B42"/>
    <w:rsid w:val="00C83509"/>
    <w:rsid w:val="00C86A42"/>
    <w:rsid w:val="00C907D2"/>
    <w:rsid w:val="00C91F7C"/>
    <w:rsid w:val="00C931D4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025B6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84082"/>
    <w:rsid w:val="00D90181"/>
    <w:rsid w:val="00DA639D"/>
    <w:rsid w:val="00DC62E1"/>
    <w:rsid w:val="00DE2909"/>
    <w:rsid w:val="00DF3438"/>
    <w:rsid w:val="00DF462A"/>
    <w:rsid w:val="00E024C5"/>
    <w:rsid w:val="00E1264C"/>
    <w:rsid w:val="00E14EA9"/>
    <w:rsid w:val="00E169D4"/>
    <w:rsid w:val="00E27833"/>
    <w:rsid w:val="00E40D1B"/>
    <w:rsid w:val="00E4463C"/>
    <w:rsid w:val="00E46CB7"/>
    <w:rsid w:val="00E527D6"/>
    <w:rsid w:val="00E52F89"/>
    <w:rsid w:val="00E544DA"/>
    <w:rsid w:val="00E77116"/>
    <w:rsid w:val="00E8423A"/>
    <w:rsid w:val="00E924D6"/>
    <w:rsid w:val="00E97411"/>
    <w:rsid w:val="00EA073E"/>
    <w:rsid w:val="00EA45C5"/>
    <w:rsid w:val="00EB4290"/>
    <w:rsid w:val="00EC0610"/>
    <w:rsid w:val="00EC261C"/>
    <w:rsid w:val="00EC3094"/>
    <w:rsid w:val="00ED69EA"/>
    <w:rsid w:val="00EE2028"/>
    <w:rsid w:val="00EE35E8"/>
    <w:rsid w:val="00EF4162"/>
    <w:rsid w:val="00F14A20"/>
    <w:rsid w:val="00F15FF0"/>
    <w:rsid w:val="00F2372D"/>
    <w:rsid w:val="00F2480D"/>
    <w:rsid w:val="00F35EF6"/>
    <w:rsid w:val="00F40BD5"/>
    <w:rsid w:val="00F421E0"/>
    <w:rsid w:val="00F54DF2"/>
    <w:rsid w:val="00F715A0"/>
    <w:rsid w:val="00F726B6"/>
    <w:rsid w:val="00F777A2"/>
    <w:rsid w:val="00F84035"/>
    <w:rsid w:val="00F84DD6"/>
    <w:rsid w:val="00FA1F53"/>
    <w:rsid w:val="00FA3F92"/>
    <w:rsid w:val="00FA796A"/>
    <w:rsid w:val="00FE24B9"/>
    <w:rsid w:val="00FE675F"/>
    <w:rsid w:val="00FF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paragraph" w:customStyle="1" w:styleId="CVNormal">
    <w:name w:val="CV Normal"/>
    <w:basedOn w:val="Normal"/>
    <w:rsid w:val="004E0B15"/>
    <w:pPr>
      <w:widowControl/>
      <w:suppressAutoHyphens/>
      <w:autoSpaceDE/>
      <w:autoSpaceDN/>
      <w:adjustRightInd/>
      <w:ind w:left="113" w:right="113"/>
    </w:pPr>
    <w:rPr>
      <w:rFonts w:ascii="Arial Narrow" w:eastAsia="Times New Roman" w:hAnsi="Arial Narrow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>Grizli777</Company>
  <LinksUpToDate>false</LinksUpToDate>
  <CharactersWithSpaces>14785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https://doi.org/10.1002/cepa.776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ND</cp:lastModifiedBy>
  <cp:revision>60</cp:revision>
  <dcterms:created xsi:type="dcterms:W3CDTF">2025-04-14T09:51:00Z</dcterms:created>
  <dcterms:modified xsi:type="dcterms:W3CDTF">2025-04-15T11:04:00Z</dcterms:modified>
</cp:coreProperties>
</file>