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66" w:rsidRPr="00695964" w:rsidRDefault="00A40266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en-US"/>
        </w:rPr>
        <w:t xml:space="preserve">79.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proofErr w:type="gramStart"/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</w:t>
      </w:r>
      <w:proofErr w:type="gramEnd"/>
      <w:r w:rsidRPr="00695964">
        <w:rPr>
          <w:sz w:val="22"/>
          <w:szCs w:val="22"/>
          <w:lang w:val="sr-Cyrl-CS"/>
        </w:rPr>
        <w:t xml:space="preserve">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40266" w:rsidRPr="00695964">
        <w:tc>
          <w:tcPr>
            <w:tcW w:w="10174" w:type="dxa"/>
            <w:gridSpan w:val="8"/>
          </w:tcPr>
          <w:p w:rsidR="00A40266" w:rsidRPr="00670658" w:rsidRDefault="00A40266" w:rsidP="00B025BD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  <w:lang w:val="sr-Cyrl-CS"/>
              </w:rPr>
              <w:t>РХИТЕКТУРА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 xml:space="preserve">Врста </w:t>
            </w:r>
            <w:r w:rsidRPr="001D0B4A">
              <w:rPr>
                <w:sz w:val="22"/>
                <w:szCs w:val="22"/>
                <w:lang w:val="ru-RU"/>
              </w:rPr>
              <w:t>и</w:t>
            </w:r>
            <w:r w:rsidRPr="001D0B4A">
              <w:rPr>
                <w:sz w:val="22"/>
                <w:szCs w:val="22"/>
              </w:rPr>
              <w:t xml:space="preserve"> </w:t>
            </w:r>
            <w:r w:rsidRPr="001D0B4A">
              <w:rPr>
                <w:sz w:val="22"/>
                <w:szCs w:val="22"/>
                <w:lang w:val="ru-RU"/>
              </w:rPr>
              <w:t>ниво</w:t>
            </w:r>
            <w:r w:rsidRPr="001D0B4A">
              <w:rPr>
                <w:sz w:val="22"/>
                <w:szCs w:val="22"/>
              </w:rPr>
              <w:t xml:space="preserve"> </w:t>
            </w:r>
            <w:r w:rsidRPr="001D0B4A">
              <w:rPr>
                <w:sz w:val="22"/>
                <w:szCs w:val="22"/>
                <w:lang w:val="ru-RU"/>
              </w:rPr>
              <w:t>студија</w:t>
            </w:r>
            <w:r w:rsidRPr="001D0B4A">
              <w:rPr>
                <w:sz w:val="22"/>
                <w:szCs w:val="22"/>
              </w:rPr>
              <w:t xml:space="preserve">: </w:t>
            </w:r>
            <w:r w:rsidRPr="00E0348E">
              <w:rPr>
                <w:b/>
                <w:sz w:val="22"/>
                <w:szCs w:val="22"/>
                <w:lang w:val="sr-Cyrl-CS"/>
              </w:rPr>
              <w:t>Интегрисане  академске студије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 </w:t>
            </w:r>
            <w:r w:rsidRPr="001D0B4A">
              <w:rPr>
                <w:b/>
                <w:bCs/>
                <w:sz w:val="22"/>
                <w:szCs w:val="22"/>
                <w:lang w:val="ru-RU"/>
              </w:rPr>
              <w:t>КОМУНАЛНИ ОБЈЕКТИ И ИНФРАСТРУКТУРА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 xml:space="preserve">Наставник:  </w:t>
            </w:r>
            <w:r w:rsidR="00A136C5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A136C5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A136C5">
              <w:rPr>
                <w:b/>
                <w:bCs/>
                <w:sz w:val="22"/>
                <w:szCs w:val="22"/>
                <w:lang w:val="sr-Cyrl-CS"/>
              </w:rPr>
            </w:r>
            <w:r w:rsidR="00A136C5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A136C5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</w:t>
            </w:r>
            <w:r w:rsidRPr="00A136C5">
              <w:rPr>
                <w:rStyle w:val="Hyperlink"/>
                <w:b/>
                <w:bCs/>
                <w:sz w:val="22"/>
                <w:szCs w:val="22"/>
                <w:lang w:val="en-US"/>
              </w:rPr>
              <w:t xml:space="preserve"> Б.</w:t>
            </w:r>
            <w:r w:rsidRPr="00A136C5">
              <w:rPr>
                <w:rStyle w:val="Hyperlink"/>
                <w:b/>
                <w:bCs/>
                <w:sz w:val="22"/>
                <w:szCs w:val="22"/>
                <w:lang w:val="sr-Cyrl-CS"/>
              </w:rPr>
              <w:t xml:space="preserve"> Митковић</w:t>
            </w:r>
            <w:r w:rsidR="00A136C5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rPr>
                <w:sz w:val="22"/>
                <w:szCs w:val="22"/>
              </w:rPr>
            </w:pPr>
            <w:r w:rsidRPr="001D0B4A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44445C">
              <w:rPr>
                <w:b/>
                <w:sz w:val="22"/>
                <w:szCs w:val="22"/>
                <w:lang w:val="sr-Cyrl-CS"/>
              </w:rPr>
              <w:t>Обавезни</w:t>
            </w:r>
            <w:r w:rsidRPr="001D0B4A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Број ЕСПБ</w:t>
            </w:r>
            <w:r w:rsidRPr="001D0B4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3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B025BD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Услов</w:t>
            </w:r>
            <w:r w:rsidRPr="001D0B4A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1D0B4A">
              <w:rPr>
                <w:sz w:val="22"/>
                <w:szCs w:val="22"/>
                <w:lang w:val="sr-Cyrl-CS"/>
              </w:rPr>
              <w:t>Нема</w:t>
            </w:r>
          </w:p>
        </w:tc>
      </w:tr>
      <w:tr w:rsidR="00A40266" w:rsidRPr="001D0B4A" w:rsidTr="008F2A26">
        <w:trPr>
          <w:trHeight w:val="1018"/>
        </w:trPr>
        <w:tc>
          <w:tcPr>
            <w:tcW w:w="10174" w:type="dxa"/>
            <w:gridSpan w:val="8"/>
          </w:tcPr>
          <w:p w:rsidR="00A40266" w:rsidRPr="001D0B4A" w:rsidRDefault="00A40266" w:rsidP="00565FAA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40266" w:rsidRPr="001D0B4A" w:rsidRDefault="00A40266" w:rsidP="00C6098B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1D0B4A">
              <w:rPr>
                <w:sz w:val="22"/>
                <w:szCs w:val="22"/>
              </w:rPr>
              <w:t xml:space="preserve">Упознавање </w:t>
            </w:r>
            <w:r w:rsidRPr="001D0B4A">
              <w:rPr>
                <w:sz w:val="22"/>
                <w:szCs w:val="22"/>
                <w:lang w:val="sr-Cyrl-CS"/>
              </w:rPr>
              <w:t xml:space="preserve">студената </w:t>
            </w:r>
            <w:r w:rsidRPr="001D0B4A">
              <w:rPr>
                <w:sz w:val="22"/>
                <w:szCs w:val="22"/>
              </w:rPr>
              <w:t xml:space="preserve">са </w:t>
            </w:r>
            <w:r w:rsidRPr="001D0B4A">
              <w:rPr>
                <w:sz w:val="22"/>
                <w:szCs w:val="22"/>
                <w:lang w:val="sr-Cyrl-CS"/>
              </w:rPr>
              <w:t>појмом и значајем</w:t>
            </w:r>
            <w:r w:rsidRPr="001D0B4A">
              <w:rPr>
                <w:sz w:val="22"/>
                <w:szCs w:val="22"/>
              </w:rPr>
              <w:t xml:space="preserve"> </w:t>
            </w:r>
            <w:r w:rsidRPr="001D0B4A">
              <w:rPr>
                <w:sz w:val="22"/>
                <w:szCs w:val="22"/>
                <w:lang w:val="sr-Cyrl-CS"/>
              </w:rPr>
              <w:t>комуналне</w:t>
            </w:r>
            <w:r w:rsidRPr="001D0B4A">
              <w:rPr>
                <w:sz w:val="22"/>
                <w:szCs w:val="22"/>
              </w:rPr>
              <w:t xml:space="preserve"> инфраструктуре</w:t>
            </w:r>
            <w:r w:rsidRPr="001D0B4A">
              <w:rPr>
                <w:sz w:val="22"/>
                <w:szCs w:val="22"/>
                <w:lang w:val="sr-Cyrl-CS"/>
              </w:rPr>
              <w:t xml:space="preserve"> и основним принципима планирања развоја инфраструктурних система и објеката у оквиру интегралног процеса просторног и урбанистичког планирања. </w:t>
            </w:r>
            <w:r w:rsidRPr="001D0B4A">
              <w:rPr>
                <w:sz w:val="22"/>
                <w:szCs w:val="22"/>
              </w:rPr>
              <w:t>Сагледавање аспеката истраживања инфраструктуре.</w:t>
            </w:r>
            <w:r w:rsidRPr="001D0B4A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40266" w:rsidRPr="001D0B4A" w:rsidRDefault="00A40266" w:rsidP="00B15BDD">
            <w:pPr>
              <w:pStyle w:val="Default"/>
              <w:jc w:val="both"/>
              <w:rPr>
                <w:sz w:val="22"/>
                <w:szCs w:val="22"/>
                <w:lang w:val="sr-Cyrl-CS"/>
              </w:rPr>
            </w:pPr>
            <w:proofErr w:type="spellStart"/>
            <w:r w:rsidRPr="001D0B4A">
              <w:rPr>
                <w:bCs/>
                <w:sz w:val="22"/>
                <w:szCs w:val="22"/>
              </w:rPr>
              <w:t>Оспособљеност</w:t>
            </w:r>
            <w:proofErr w:type="spellEnd"/>
            <w:r w:rsidRPr="00136723">
              <w:rPr>
                <w:b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1D0B4A">
              <w:rPr>
                <w:bCs/>
                <w:sz w:val="22"/>
                <w:szCs w:val="22"/>
              </w:rPr>
              <w:t>студента</w:t>
            </w:r>
            <w:proofErr w:type="spellEnd"/>
            <w:r w:rsidRPr="00136723">
              <w:rPr>
                <w:b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1D0B4A">
              <w:rPr>
                <w:bCs/>
                <w:sz w:val="22"/>
                <w:szCs w:val="22"/>
              </w:rPr>
              <w:t>да</w:t>
            </w:r>
            <w:proofErr w:type="spellEnd"/>
            <w:r w:rsidRPr="00136723">
              <w:rPr>
                <w:bCs/>
                <w:sz w:val="22"/>
                <w:szCs w:val="22"/>
                <w:lang w:val="sr-Latn-CS"/>
              </w:rPr>
              <w:t xml:space="preserve"> </w:t>
            </w:r>
            <w:proofErr w:type="spellStart"/>
            <w:r w:rsidRPr="001D0B4A">
              <w:rPr>
                <w:bCs/>
                <w:sz w:val="22"/>
                <w:szCs w:val="22"/>
              </w:rPr>
              <w:t>разуме</w:t>
            </w:r>
            <w:proofErr w:type="spellEnd"/>
            <w:r w:rsidRPr="00136723">
              <w:rPr>
                <w:bCs/>
                <w:sz w:val="22"/>
                <w:szCs w:val="22"/>
                <w:lang w:val="sr-Latn-CS"/>
              </w:rPr>
              <w:t xml:space="preserve"> </w:t>
            </w:r>
            <w:r w:rsidRPr="001D0B4A">
              <w:rPr>
                <w:bCs/>
                <w:sz w:val="22"/>
                <w:szCs w:val="22"/>
                <w:lang w:val="sr-Cyrl-CS"/>
              </w:rPr>
              <w:t xml:space="preserve">значај и </w:t>
            </w:r>
            <w:proofErr w:type="spellStart"/>
            <w:r w:rsidRPr="001D0B4A">
              <w:rPr>
                <w:bCs/>
                <w:sz w:val="22"/>
                <w:szCs w:val="22"/>
              </w:rPr>
              <w:t>сложеност</w:t>
            </w:r>
            <w:proofErr w:type="spellEnd"/>
            <w:r w:rsidRPr="00136723">
              <w:rPr>
                <w:bCs/>
                <w:sz w:val="22"/>
                <w:szCs w:val="22"/>
                <w:lang w:val="sr-Latn-CS"/>
              </w:rPr>
              <w:t xml:space="preserve"> </w:t>
            </w:r>
            <w:r w:rsidRPr="001D0B4A">
              <w:rPr>
                <w:bCs/>
                <w:sz w:val="22"/>
                <w:szCs w:val="22"/>
                <w:lang w:val="sr-Cyrl-CS"/>
              </w:rPr>
              <w:t>планирања инфраструктурних система и објеката у оквиру просторног и урбанистичког планирања. Овладавање терминима и с</w:t>
            </w:r>
            <w:r w:rsidRPr="00136723">
              <w:rPr>
                <w:bCs/>
                <w:sz w:val="22"/>
                <w:szCs w:val="22"/>
                <w:lang w:val="sr-Cyrl-CS"/>
              </w:rPr>
              <w:t>тицање основн</w:t>
            </w:r>
            <w:r w:rsidRPr="001D0B4A">
              <w:rPr>
                <w:bCs/>
                <w:sz w:val="22"/>
                <w:szCs w:val="22"/>
                <w:lang w:val="sr-Cyrl-CS"/>
              </w:rPr>
              <w:t>их</w:t>
            </w:r>
            <w:r w:rsidRPr="00136723">
              <w:rPr>
                <w:bCs/>
                <w:sz w:val="22"/>
                <w:szCs w:val="22"/>
                <w:lang w:val="sr-Cyrl-CS"/>
              </w:rPr>
              <w:t xml:space="preserve"> знања из области</w:t>
            </w:r>
            <w:r w:rsidRPr="001D0B4A">
              <w:rPr>
                <w:bCs/>
                <w:sz w:val="22"/>
                <w:szCs w:val="22"/>
                <w:lang w:val="sr-Cyrl-CS"/>
              </w:rPr>
              <w:t xml:space="preserve"> планирања  развоја инфраструктурних система, као</w:t>
            </w:r>
            <w:r w:rsidRPr="00136723">
              <w:rPr>
                <w:sz w:val="22"/>
                <w:szCs w:val="22"/>
                <w:lang w:val="sr-Cyrl-CS" w:eastAsia="en-GB"/>
              </w:rPr>
              <w:t xml:space="preserve"> ïðåäóñëîâ çà äàšå óñïåøíî </w:t>
            </w:r>
            <w:r w:rsidRPr="001D0B4A">
              <w:rPr>
                <w:sz w:val="22"/>
                <w:szCs w:val="22"/>
                <w:lang w:val="sr-Cyrl-CS" w:eastAsia="en-GB"/>
              </w:rPr>
              <w:t xml:space="preserve">ðåøàâàœå êîíêðåòíèõ ïðîáëåìà ó ïðîöåñó ïëàíèðàœà. 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1D0B4A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1D0B4A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1D0B4A">
              <w:rPr>
                <w:i/>
                <w:iCs/>
                <w:sz w:val="22"/>
                <w:szCs w:val="22"/>
                <w:lang w:val="sr-Cyrl-CS"/>
              </w:rPr>
              <w:t>(1+0):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литературом, као  и са обавезама и правима студената на предмету. Уводно предавање – Појмови, дефиниције, врсте, структура и елементи инфраструктурних система.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Историјски значај развојa инфраструктуре. Класификација инфраструктурних система.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Упознавање са актуелним стратегијама развоја инфраструктуре у Србији (Просторни план Републике Србије, Стратегија развоја саобраћаја, Стратегија развоја енергетике, Стратегија упрваљања отпадом и др.)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Саобраћајна инфраструктура: Појмови, особине и класификације. Планирање саобраћаја у уређењу и развоју простора.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Јавни превоз. Пешачки и бициклистички саобраћај. Значај, планирање.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Стационарни саобраћај. Јавна паркиралишта и гараже. Планирање, уређење и одржавање.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Водна инфраструктура: Појмови, дефиниције и значај. Врсте, карактеристике и планирање водопривредних система. Водовод. Канализација. Мелиорације.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Енергетска инфраструктура: Појмови, дефиниције. Извори. Електроенергетски систем и мреже. Телекомуникациона инфраструктура: Пошта, телефон, телеграф, радио, телевизија.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Обновљиви извори енергије. Појмови, дефиниције и значај. Врсте, карактеристике и планирање.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Управљање отпадом. Законодавни, стратешки и плански оквир управљања отпадом. Опције управљања отпадом.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Објекти за управљање отпадом. Планирање, пројектовање, коришћење, мониторинг. Утицај на животну средину. 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Уређење и одржавање површина јавне намене. Зеленило. Гробља. Пијаце. Појмови, дефиниције, функције и значај.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Инфраструктурни системи и објекти у просторним и урбанистичким плановима у Србији. Структура и садржај планова. Основни планерски услови.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 xml:space="preserve">Животни циклус инфраструктурних система и објеката. </w:t>
            </w:r>
            <w:r w:rsidRPr="00136723">
              <w:rPr>
                <w:sz w:val="18"/>
                <w:szCs w:val="18"/>
                <w:lang w:val="sr-Cyrl-CS"/>
              </w:rPr>
              <w:t xml:space="preserve">Сагледавање стања </w:t>
            </w:r>
            <w:r w:rsidRPr="001D0B4A">
              <w:rPr>
                <w:sz w:val="18"/>
                <w:szCs w:val="18"/>
                <w:lang w:val="sr-Cyrl-CS"/>
              </w:rPr>
              <w:t xml:space="preserve">и карактеристика </w:t>
            </w:r>
            <w:r w:rsidRPr="00136723">
              <w:rPr>
                <w:sz w:val="18"/>
                <w:szCs w:val="18"/>
                <w:lang w:val="sr-Cyrl-CS"/>
              </w:rPr>
              <w:t>инфраструктуре</w:t>
            </w:r>
            <w:r w:rsidRPr="001D0B4A">
              <w:rPr>
                <w:sz w:val="18"/>
                <w:szCs w:val="18"/>
                <w:lang w:val="sr-Cyrl-CS"/>
              </w:rPr>
              <w:t>.</w:t>
            </w:r>
            <w:r w:rsidRPr="00136723">
              <w:rPr>
                <w:sz w:val="18"/>
                <w:szCs w:val="18"/>
                <w:lang w:val="sr-Cyrl-CS"/>
              </w:rPr>
              <w:t xml:space="preserve"> </w:t>
            </w:r>
            <w:r w:rsidRPr="001D0B4A">
              <w:rPr>
                <w:sz w:val="18"/>
                <w:szCs w:val="18"/>
                <w:lang w:val="sr-Cyrl-CS"/>
              </w:rPr>
              <w:t>Обнова инфраструктуре.</w:t>
            </w:r>
            <w:r w:rsidRPr="001D0B4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D0B4A">
              <w:rPr>
                <w:sz w:val="18"/>
                <w:szCs w:val="18"/>
                <w:lang w:val="sr-Cyrl-CS"/>
              </w:rPr>
              <w:t>Рекултивација/регенерација простора. Примери добре праксе.</w:t>
            </w:r>
          </w:p>
          <w:p w:rsidR="00A40266" w:rsidRPr="001D0B4A" w:rsidRDefault="00A40266" w:rsidP="001D6B6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sz w:val="18"/>
                <w:szCs w:val="18"/>
                <w:lang w:val="sr-Cyrl-CS"/>
              </w:rPr>
              <w:t>Интегрални приступ у планирању и управљању инфраструктурним системима. Примена информационих технологија. Укључивање приватног сектора, начини финансирања, механизми за имплементацију и сл.</w:t>
            </w:r>
          </w:p>
          <w:p w:rsidR="00A40266" w:rsidRPr="00136723" w:rsidRDefault="00A40266" w:rsidP="00A242C7">
            <w:pPr>
              <w:widowControl/>
              <w:rPr>
                <w:color w:val="000000"/>
                <w:lang w:val="sr-Cyrl-CS" w:eastAsia="en-GB"/>
              </w:rPr>
            </w:pPr>
            <w:r w:rsidRPr="00136723">
              <w:rPr>
                <w:i/>
                <w:iCs/>
                <w:color w:val="000000"/>
                <w:lang w:val="sr-Cyrl-CS" w:eastAsia="en-GB"/>
              </w:rPr>
              <w:t>Ïðàêòè÷íà íàñòàâ</w:t>
            </w:r>
            <w:r w:rsidRPr="001D0B4A">
              <w:rPr>
                <w:i/>
                <w:iCs/>
                <w:color w:val="000000"/>
                <w:lang w:val="sr-Cyrl-CS" w:eastAsia="en-GB"/>
              </w:rPr>
              <w:t>à: âåæáå(0+2):</w:t>
            </w:r>
            <w:r w:rsidRPr="00136723">
              <w:rPr>
                <w:i/>
                <w:iCs/>
                <w:color w:val="000000"/>
                <w:lang w:val="sr-Cyrl-CS" w:eastAsia="en-GB"/>
              </w:rPr>
              <w:t xml:space="preserve"> </w:t>
            </w:r>
          </w:p>
          <w:p w:rsidR="00A40266" w:rsidRPr="001D0B4A" w:rsidRDefault="00A40266" w:rsidP="00CA1AB5">
            <w:pPr>
              <w:jc w:val="both"/>
              <w:rPr>
                <w:bCs/>
                <w:color w:val="000000"/>
                <w:lang w:val="sr-Cyrl-CS" w:eastAsia="en-GB"/>
              </w:rPr>
            </w:pPr>
            <w:r w:rsidRPr="00136723">
              <w:rPr>
                <w:bCs/>
                <w:color w:val="000000"/>
                <w:lang w:val="sr-Cyrl-CS" w:eastAsia="en-GB"/>
              </w:rPr>
              <w:t>Èçðàäà ñåìèíàðñêîã ðàäà. Òåìà: £åäàí îä àñïåêàòà èíôðàñòðóêòóðå</w:t>
            </w:r>
          </w:p>
          <w:p w:rsidR="00A40266" w:rsidRPr="001D0B4A" w:rsidRDefault="00A40266" w:rsidP="00CA1AB5">
            <w:pPr>
              <w:jc w:val="both"/>
              <w:rPr>
                <w:sz w:val="18"/>
                <w:szCs w:val="18"/>
                <w:lang w:val="sr-Cyrl-CS"/>
              </w:rPr>
            </w:pPr>
            <w:r w:rsidRPr="001D0B4A">
              <w:rPr>
                <w:iCs/>
                <w:sz w:val="18"/>
                <w:szCs w:val="18"/>
                <w:lang w:val="ru-RU"/>
              </w:rPr>
              <w:t>1</w:t>
            </w:r>
            <w:r w:rsidRPr="001D0B4A">
              <w:rPr>
                <w:sz w:val="18"/>
                <w:szCs w:val="18"/>
                <w:lang w:val="sr-Cyrl-CS"/>
              </w:rPr>
              <w:t>. Објашњење структуре семинарског рада, метода израде и техничке обраде; 2. Дефинисање теме рада, референтне литературе и осталих извора, 3. Разрада садржаја и структуре рада, 4. Пресек стања, 5-8.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  <w:p w:rsidR="00A40266" w:rsidRPr="001D0B4A" w:rsidRDefault="00A40266" w:rsidP="00917241">
            <w:pPr>
              <w:rPr>
                <w:sz w:val="16"/>
                <w:szCs w:val="16"/>
                <w:lang w:val="en-US"/>
              </w:rPr>
            </w:pP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40266" w:rsidRPr="001D0B4A" w:rsidRDefault="00A40266" w:rsidP="00776AF6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1D0B4A">
              <w:rPr>
                <w:sz w:val="22"/>
                <w:szCs w:val="22"/>
              </w:rPr>
              <w:t>Митковић, П</w:t>
            </w:r>
            <w:r w:rsidRPr="001D0B4A">
              <w:rPr>
                <w:sz w:val="22"/>
                <w:szCs w:val="22"/>
                <w:lang w:val="sr-Cyrl-CS"/>
              </w:rPr>
              <w:t>.</w:t>
            </w:r>
            <w:r w:rsidRPr="001D0B4A">
              <w:rPr>
                <w:sz w:val="22"/>
                <w:szCs w:val="22"/>
              </w:rPr>
              <w:t xml:space="preserve">: Урбанизам – планирање градске саобраћајне мреже, </w:t>
            </w:r>
            <w:r w:rsidRPr="001D0B4A">
              <w:rPr>
                <w:sz w:val="22"/>
                <w:szCs w:val="22"/>
                <w:lang w:val="sr-Cyrl-CS"/>
              </w:rPr>
              <w:t xml:space="preserve">Грађевински факултет </w:t>
            </w:r>
            <w:r w:rsidRPr="001D0B4A">
              <w:rPr>
                <w:sz w:val="22"/>
                <w:szCs w:val="22"/>
              </w:rPr>
              <w:t xml:space="preserve">Ниш, </w:t>
            </w:r>
            <w:r w:rsidRPr="001D0B4A">
              <w:rPr>
                <w:sz w:val="22"/>
                <w:szCs w:val="22"/>
                <w:lang w:val="sr-Cyrl-CS"/>
              </w:rPr>
              <w:t>Ниш,</w:t>
            </w:r>
            <w:r w:rsidRPr="001D0B4A">
              <w:rPr>
                <w:sz w:val="22"/>
                <w:szCs w:val="22"/>
              </w:rPr>
              <w:t>1994.</w:t>
            </w:r>
          </w:p>
          <w:p w:rsidR="00A40266" w:rsidRPr="001D0B4A" w:rsidRDefault="00A40266" w:rsidP="009D748F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1D0B4A">
              <w:rPr>
                <w:sz w:val="22"/>
                <w:szCs w:val="22"/>
              </w:rPr>
              <w:t>Жегарац, З.</w:t>
            </w:r>
            <w:r w:rsidRPr="001D0B4A">
              <w:rPr>
                <w:sz w:val="22"/>
                <w:szCs w:val="22"/>
                <w:lang w:val="sr-Cyrl-CS"/>
              </w:rPr>
              <w:t xml:space="preserve">: </w:t>
            </w:r>
            <w:r w:rsidRPr="001D0B4A">
              <w:rPr>
                <w:sz w:val="22"/>
                <w:szCs w:val="22"/>
              </w:rPr>
              <w:t>Урбана инфраструктура, Београ</w:t>
            </w:r>
            <w:r w:rsidRPr="001D0B4A">
              <w:rPr>
                <w:sz w:val="22"/>
                <w:szCs w:val="22"/>
                <w:lang w:val="sr-Cyrl-CS"/>
              </w:rPr>
              <w:t>д, 2001.</w:t>
            </w:r>
          </w:p>
          <w:p w:rsidR="00A40266" w:rsidRPr="001D0B4A" w:rsidRDefault="00A40266" w:rsidP="009D748F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</w:tabs>
              <w:ind w:left="216" w:hanging="216"/>
              <w:rPr>
                <w:sz w:val="22"/>
                <w:szCs w:val="22"/>
              </w:rPr>
            </w:pPr>
            <w:r w:rsidRPr="001D0B4A">
              <w:rPr>
                <w:sz w:val="22"/>
                <w:szCs w:val="22"/>
              </w:rPr>
              <w:t>Корица, Р.</w:t>
            </w:r>
            <w:r w:rsidRPr="001D0B4A">
              <w:rPr>
                <w:sz w:val="22"/>
                <w:szCs w:val="22"/>
                <w:lang w:val="sr-Cyrl-CS"/>
              </w:rPr>
              <w:t xml:space="preserve">: </w:t>
            </w:r>
            <w:r w:rsidRPr="001D0B4A">
              <w:rPr>
                <w:sz w:val="22"/>
                <w:szCs w:val="22"/>
              </w:rPr>
              <w:t>Инфраструктура, саобраћај, урбанизам, архитектура, Архитектонски факултет, Београд</w:t>
            </w:r>
            <w:r w:rsidRPr="001D0B4A">
              <w:rPr>
                <w:sz w:val="22"/>
                <w:szCs w:val="22"/>
                <w:lang w:val="sr-Cyrl-CS"/>
              </w:rPr>
              <w:t>, 2008.</w:t>
            </w:r>
          </w:p>
        </w:tc>
      </w:tr>
      <w:tr w:rsidR="00A40266" w:rsidRPr="001D0B4A">
        <w:tc>
          <w:tcPr>
            <w:tcW w:w="8709" w:type="dxa"/>
            <w:gridSpan w:val="6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1D0B4A">
              <w:rPr>
                <w:sz w:val="22"/>
                <w:szCs w:val="22"/>
                <w:lang w:val="sr-Cyrl-CS"/>
              </w:rPr>
              <w:t>Теоријска настава: 15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A40266" w:rsidRDefault="00A40266" w:rsidP="00917241">
            <w:pPr>
              <w:rPr>
                <w:sz w:val="22"/>
                <w:szCs w:val="22"/>
                <w:lang w:val="en-US"/>
              </w:rPr>
            </w:pPr>
            <w:r w:rsidRPr="001D0B4A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1.3</w:t>
            </w:r>
            <w:r w:rsidRPr="001D0B4A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A40266" w:rsidRPr="001D0B4A">
        <w:tc>
          <w:tcPr>
            <w:tcW w:w="1527" w:type="dxa"/>
          </w:tcPr>
          <w:p w:rsidR="00A40266" w:rsidRPr="001D0B4A" w:rsidRDefault="00A40266" w:rsidP="00917241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sz w:val="22"/>
                <w:szCs w:val="22"/>
                <w:lang w:val="ru-RU"/>
              </w:rPr>
              <w:t>Предавања: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A40266" w:rsidRPr="001D0B4A" w:rsidRDefault="00A40266" w:rsidP="00917241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sz w:val="22"/>
                <w:szCs w:val="22"/>
                <w:lang w:val="ru-RU"/>
              </w:rPr>
              <w:t>Вежбе: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ru-RU"/>
              </w:rPr>
              <w:t>Студијски истраживачки рад: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ru-RU"/>
              </w:rPr>
            </w:pPr>
            <w:r w:rsidRPr="001D0B4A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студије случаја, уз примену аудиовизуелних средстава.</w:t>
            </w:r>
          </w:p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 xml:space="preserve">Вежбе: Самостални рад уз консултације и помоћ наставника и сарадника.  </w:t>
            </w:r>
          </w:p>
        </w:tc>
      </w:tr>
      <w:tr w:rsidR="00A40266" w:rsidRPr="001D0B4A">
        <w:tc>
          <w:tcPr>
            <w:tcW w:w="10174" w:type="dxa"/>
            <w:gridSpan w:val="8"/>
          </w:tcPr>
          <w:p w:rsidR="00A40266" w:rsidRPr="001D0B4A" w:rsidRDefault="00A40266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40266" w:rsidRPr="001D0B4A">
        <w:tc>
          <w:tcPr>
            <w:tcW w:w="3487" w:type="dxa"/>
            <w:gridSpan w:val="3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40266" w:rsidRPr="001D0B4A" w:rsidRDefault="00A40266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1D0B4A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en-US"/>
              </w:rPr>
            </w:pPr>
            <w:proofErr w:type="spellStart"/>
            <w:r w:rsidRPr="001D0B4A">
              <w:rPr>
                <w:sz w:val="22"/>
                <w:szCs w:val="22"/>
                <w:lang w:val="en-US"/>
              </w:rPr>
              <w:t>Завршни</w:t>
            </w:r>
            <w:proofErr w:type="spellEnd"/>
            <w:r w:rsidRPr="001D0B4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D0B4A">
              <w:rPr>
                <w:sz w:val="22"/>
                <w:szCs w:val="22"/>
                <w:lang w:val="en-US"/>
              </w:rPr>
              <w:t>испит</w:t>
            </w:r>
            <w:proofErr w:type="spellEnd"/>
            <w:r w:rsidRPr="001D0B4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1D0B4A">
              <w:rPr>
                <w:i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A40266" w:rsidRPr="001D0B4A">
        <w:tc>
          <w:tcPr>
            <w:tcW w:w="3487" w:type="dxa"/>
            <w:gridSpan w:val="3"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2"/>
            <w:vMerge w:val="restart"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писани испит</w:t>
            </w:r>
          </w:p>
        </w:tc>
        <w:tc>
          <w:tcPr>
            <w:tcW w:w="1066" w:type="dxa"/>
            <w:vMerge w:val="restart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40</w:t>
            </w:r>
          </w:p>
        </w:tc>
      </w:tr>
      <w:tr w:rsidR="00A40266" w:rsidRPr="001D0B4A">
        <w:tc>
          <w:tcPr>
            <w:tcW w:w="3487" w:type="dxa"/>
            <w:gridSpan w:val="3"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 xml:space="preserve">10 </w:t>
            </w:r>
          </w:p>
        </w:tc>
        <w:tc>
          <w:tcPr>
            <w:tcW w:w="3533" w:type="dxa"/>
            <w:gridSpan w:val="2"/>
            <w:vMerge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A40266" w:rsidRPr="001D0B4A">
        <w:tc>
          <w:tcPr>
            <w:tcW w:w="3487" w:type="dxa"/>
            <w:gridSpan w:val="3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семинарски рад</w:t>
            </w:r>
          </w:p>
        </w:tc>
        <w:tc>
          <w:tcPr>
            <w:tcW w:w="2088" w:type="dxa"/>
            <w:gridSpan w:val="2"/>
          </w:tcPr>
          <w:p w:rsidR="00A40266" w:rsidRPr="001D0B4A" w:rsidRDefault="00A40266" w:rsidP="00917241">
            <w:pPr>
              <w:rPr>
                <w:sz w:val="22"/>
                <w:szCs w:val="22"/>
                <w:lang w:val="sr-Cyrl-CS"/>
              </w:rPr>
            </w:pPr>
            <w:r w:rsidRPr="001D0B4A"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3533" w:type="dxa"/>
            <w:gridSpan w:val="2"/>
            <w:vMerge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A40266" w:rsidRPr="001D0B4A" w:rsidRDefault="00A40266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A40266" w:rsidRPr="009974D2" w:rsidRDefault="00A40266" w:rsidP="008F2A26">
      <w:pPr>
        <w:rPr>
          <w:lang w:val="sr-Cyrl-CS"/>
        </w:rPr>
      </w:pPr>
    </w:p>
    <w:sectPr w:rsidR="00A40266" w:rsidRPr="009974D2" w:rsidSect="00CD47B1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17CC289F"/>
    <w:multiLevelType w:val="hybridMultilevel"/>
    <w:tmpl w:val="E856A98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2861AFD"/>
    <w:multiLevelType w:val="hybridMultilevel"/>
    <w:tmpl w:val="1082B8DA"/>
    <w:lvl w:ilvl="0" w:tplc="6FB6179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D808D7"/>
    <w:multiLevelType w:val="hybridMultilevel"/>
    <w:tmpl w:val="BFF24AF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6D60FE"/>
    <w:multiLevelType w:val="hybridMultilevel"/>
    <w:tmpl w:val="1CE4A7A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CA769B5"/>
    <w:multiLevelType w:val="hybridMultilevel"/>
    <w:tmpl w:val="12DCC5F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1D6402"/>
    <w:multiLevelType w:val="hybridMultilevel"/>
    <w:tmpl w:val="BBB472B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4"/>
  </w:num>
  <w:num w:numId="16">
    <w:abstractNumId w:val="20"/>
  </w:num>
  <w:num w:numId="17">
    <w:abstractNumId w:val="18"/>
  </w:num>
  <w:num w:numId="18">
    <w:abstractNumId w:val="16"/>
  </w:num>
  <w:num w:numId="19">
    <w:abstractNumId w:val="17"/>
  </w:num>
  <w:num w:numId="20">
    <w:abstractNumId w:val="13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356C0"/>
    <w:rsid w:val="00057DB3"/>
    <w:rsid w:val="00066F85"/>
    <w:rsid w:val="00097FE5"/>
    <w:rsid w:val="000C714F"/>
    <w:rsid w:val="000F4BA2"/>
    <w:rsid w:val="00136723"/>
    <w:rsid w:val="0015098D"/>
    <w:rsid w:val="0017511A"/>
    <w:rsid w:val="0017701C"/>
    <w:rsid w:val="00185F68"/>
    <w:rsid w:val="001C2F0E"/>
    <w:rsid w:val="001C30AA"/>
    <w:rsid w:val="001C5825"/>
    <w:rsid w:val="001D0B4A"/>
    <w:rsid w:val="001D6B6F"/>
    <w:rsid w:val="001E1140"/>
    <w:rsid w:val="001F2002"/>
    <w:rsid w:val="001F2A84"/>
    <w:rsid w:val="00222562"/>
    <w:rsid w:val="002404BB"/>
    <w:rsid w:val="00244E56"/>
    <w:rsid w:val="0025698B"/>
    <w:rsid w:val="00282A5D"/>
    <w:rsid w:val="00286E3B"/>
    <w:rsid w:val="002874F9"/>
    <w:rsid w:val="0029258D"/>
    <w:rsid w:val="0029423A"/>
    <w:rsid w:val="002B1A0F"/>
    <w:rsid w:val="002F32C2"/>
    <w:rsid w:val="003A1199"/>
    <w:rsid w:val="003B5EB8"/>
    <w:rsid w:val="003B65EB"/>
    <w:rsid w:val="003D2877"/>
    <w:rsid w:val="003F5142"/>
    <w:rsid w:val="003F58D8"/>
    <w:rsid w:val="00422646"/>
    <w:rsid w:val="00431584"/>
    <w:rsid w:val="0044445C"/>
    <w:rsid w:val="0047375A"/>
    <w:rsid w:val="00497164"/>
    <w:rsid w:val="004F5EC8"/>
    <w:rsid w:val="005048E9"/>
    <w:rsid w:val="00507D7C"/>
    <w:rsid w:val="00522722"/>
    <w:rsid w:val="005364CF"/>
    <w:rsid w:val="00553C2F"/>
    <w:rsid w:val="005551C9"/>
    <w:rsid w:val="005618F1"/>
    <w:rsid w:val="00565FAA"/>
    <w:rsid w:val="00571A6D"/>
    <w:rsid w:val="00575336"/>
    <w:rsid w:val="005768EB"/>
    <w:rsid w:val="00583DF8"/>
    <w:rsid w:val="00591977"/>
    <w:rsid w:val="00592B52"/>
    <w:rsid w:val="005C2072"/>
    <w:rsid w:val="005C3B8B"/>
    <w:rsid w:val="005C4B33"/>
    <w:rsid w:val="006066BC"/>
    <w:rsid w:val="006241BB"/>
    <w:rsid w:val="00641381"/>
    <w:rsid w:val="00644506"/>
    <w:rsid w:val="00653A5A"/>
    <w:rsid w:val="00653EDE"/>
    <w:rsid w:val="00670658"/>
    <w:rsid w:val="006819F5"/>
    <w:rsid w:val="00695964"/>
    <w:rsid w:val="00695C4C"/>
    <w:rsid w:val="006B596D"/>
    <w:rsid w:val="006D2845"/>
    <w:rsid w:val="006D37EF"/>
    <w:rsid w:val="006D5012"/>
    <w:rsid w:val="006F4034"/>
    <w:rsid w:val="006F4D7C"/>
    <w:rsid w:val="0073676B"/>
    <w:rsid w:val="00742F4D"/>
    <w:rsid w:val="00751D46"/>
    <w:rsid w:val="00766D31"/>
    <w:rsid w:val="00776AF6"/>
    <w:rsid w:val="007B55A8"/>
    <w:rsid w:val="00823C7E"/>
    <w:rsid w:val="00827074"/>
    <w:rsid w:val="00844423"/>
    <w:rsid w:val="00872E69"/>
    <w:rsid w:val="008A3B69"/>
    <w:rsid w:val="008C0091"/>
    <w:rsid w:val="008E544F"/>
    <w:rsid w:val="008F2A26"/>
    <w:rsid w:val="008F3295"/>
    <w:rsid w:val="008F35B9"/>
    <w:rsid w:val="00902153"/>
    <w:rsid w:val="00917241"/>
    <w:rsid w:val="00921576"/>
    <w:rsid w:val="0092726B"/>
    <w:rsid w:val="00952D98"/>
    <w:rsid w:val="009543A8"/>
    <w:rsid w:val="009626A9"/>
    <w:rsid w:val="00967A32"/>
    <w:rsid w:val="00970B50"/>
    <w:rsid w:val="00980A54"/>
    <w:rsid w:val="00984B1A"/>
    <w:rsid w:val="0099689F"/>
    <w:rsid w:val="009974D2"/>
    <w:rsid w:val="009A03AC"/>
    <w:rsid w:val="009B45CF"/>
    <w:rsid w:val="009B5BB3"/>
    <w:rsid w:val="009C4875"/>
    <w:rsid w:val="009D2524"/>
    <w:rsid w:val="009D748F"/>
    <w:rsid w:val="00A136C5"/>
    <w:rsid w:val="00A17FB3"/>
    <w:rsid w:val="00A242C7"/>
    <w:rsid w:val="00A323C0"/>
    <w:rsid w:val="00A40266"/>
    <w:rsid w:val="00A51A91"/>
    <w:rsid w:val="00A53B8B"/>
    <w:rsid w:val="00A742CE"/>
    <w:rsid w:val="00A7651E"/>
    <w:rsid w:val="00A915D2"/>
    <w:rsid w:val="00A92997"/>
    <w:rsid w:val="00AA0670"/>
    <w:rsid w:val="00AB03DA"/>
    <w:rsid w:val="00AB0C26"/>
    <w:rsid w:val="00AB0E0A"/>
    <w:rsid w:val="00AC2F10"/>
    <w:rsid w:val="00AD1988"/>
    <w:rsid w:val="00AD34C6"/>
    <w:rsid w:val="00AD7A5E"/>
    <w:rsid w:val="00B025BD"/>
    <w:rsid w:val="00B079AC"/>
    <w:rsid w:val="00B15BDD"/>
    <w:rsid w:val="00B42986"/>
    <w:rsid w:val="00B47A58"/>
    <w:rsid w:val="00B5246E"/>
    <w:rsid w:val="00B63089"/>
    <w:rsid w:val="00B75279"/>
    <w:rsid w:val="00B9013D"/>
    <w:rsid w:val="00BA7F68"/>
    <w:rsid w:val="00BC4857"/>
    <w:rsid w:val="00BE06C6"/>
    <w:rsid w:val="00C0384F"/>
    <w:rsid w:val="00C1518C"/>
    <w:rsid w:val="00C21E29"/>
    <w:rsid w:val="00C3147A"/>
    <w:rsid w:val="00C52BC6"/>
    <w:rsid w:val="00C6098B"/>
    <w:rsid w:val="00C669E6"/>
    <w:rsid w:val="00CA1AB5"/>
    <w:rsid w:val="00CD47B1"/>
    <w:rsid w:val="00CD70AC"/>
    <w:rsid w:val="00D12967"/>
    <w:rsid w:val="00D13C65"/>
    <w:rsid w:val="00D611C5"/>
    <w:rsid w:val="00D749A5"/>
    <w:rsid w:val="00D8656E"/>
    <w:rsid w:val="00DA1533"/>
    <w:rsid w:val="00DA73ED"/>
    <w:rsid w:val="00DD3F8A"/>
    <w:rsid w:val="00DE17A8"/>
    <w:rsid w:val="00E0348E"/>
    <w:rsid w:val="00E9180A"/>
    <w:rsid w:val="00E95DF3"/>
    <w:rsid w:val="00EC2F4A"/>
    <w:rsid w:val="00ED7B5B"/>
    <w:rsid w:val="00EE3B82"/>
    <w:rsid w:val="00EF3D5E"/>
    <w:rsid w:val="00F148FD"/>
    <w:rsid w:val="00F24B76"/>
    <w:rsid w:val="00F31D76"/>
    <w:rsid w:val="00F4355B"/>
    <w:rsid w:val="00F57A1B"/>
    <w:rsid w:val="00F836B4"/>
    <w:rsid w:val="00FC668C"/>
    <w:rsid w:val="00FE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6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3730</Characters>
  <Application>Microsoft Office Word</Application>
  <DocSecurity>0</DocSecurity>
  <Lines>31</Lines>
  <Paragraphs>8</Paragraphs>
  <ScaleCrop>false</ScaleCrop>
  <Company>v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2013-12-06T08:34:00Z</dcterms:created>
  <dcterms:modified xsi:type="dcterms:W3CDTF">2014-01-12T20:59:00Z</dcterms:modified>
</cp:coreProperties>
</file>