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36" w:rsidRPr="008F1D44" w:rsidRDefault="00C073A7" w:rsidP="00575336">
      <w:pPr>
        <w:rPr>
          <w:bCs/>
          <w:sz w:val="22"/>
          <w:szCs w:val="22"/>
          <w:lang w:val="en-US"/>
        </w:rPr>
      </w:pPr>
      <w:r w:rsidRPr="008F1D44">
        <w:rPr>
          <w:b/>
          <w:bCs/>
          <w:sz w:val="22"/>
          <w:szCs w:val="22"/>
          <w:lang w:val="en-US"/>
        </w:rPr>
        <w:t>Table</w:t>
      </w:r>
      <w:r w:rsidR="00575336" w:rsidRPr="008F1D44">
        <w:rPr>
          <w:b/>
          <w:bCs/>
          <w:sz w:val="22"/>
          <w:szCs w:val="22"/>
          <w:lang w:val="en-US"/>
        </w:rPr>
        <w:t xml:space="preserve"> 5.</w:t>
      </w:r>
      <w:r w:rsidR="004731C6" w:rsidRPr="008F1D44">
        <w:rPr>
          <w:b/>
          <w:bCs/>
          <w:sz w:val="22"/>
          <w:szCs w:val="22"/>
          <w:lang w:val="en-US"/>
        </w:rPr>
        <w:t>1</w:t>
      </w:r>
      <w:r w:rsidR="00575336" w:rsidRPr="008F1D44">
        <w:rPr>
          <w:b/>
          <w:bCs/>
          <w:sz w:val="22"/>
          <w:szCs w:val="22"/>
          <w:lang w:val="en-US"/>
        </w:rPr>
        <w:t xml:space="preserve"> </w:t>
      </w:r>
      <w:r w:rsidRPr="008F1D44">
        <w:rPr>
          <w:bCs/>
          <w:sz w:val="22"/>
          <w:szCs w:val="22"/>
          <w:lang w:val="en-US"/>
        </w:rPr>
        <w:t>Course specification to doctoral study programs</w:t>
      </w:r>
    </w:p>
    <w:p w:rsidR="004731C6" w:rsidRPr="008F1D44" w:rsidRDefault="004731C6" w:rsidP="00575336">
      <w:pPr>
        <w:rPr>
          <w:bCs/>
          <w:sz w:val="22"/>
          <w:szCs w:val="22"/>
          <w:lang w:val="en-US"/>
        </w:rPr>
      </w:pPr>
    </w:p>
    <w:tbl>
      <w:tblPr>
        <w:tblStyle w:val="TableGrid"/>
        <w:tblW w:w="4881" w:type="pct"/>
        <w:tblLook w:val="01E0"/>
      </w:tblPr>
      <w:tblGrid>
        <w:gridCol w:w="4361"/>
        <w:gridCol w:w="2835"/>
        <w:gridCol w:w="2978"/>
      </w:tblGrid>
      <w:tr w:rsidR="00575336" w:rsidRPr="008F1D44" w:rsidTr="00B52C95">
        <w:tc>
          <w:tcPr>
            <w:tcW w:w="10174" w:type="dxa"/>
            <w:gridSpan w:val="3"/>
          </w:tcPr>
          <w:p w:rsidR="00575336" w:rsidRPr="008F1D44" w:rsidRDefault="00C073A7" w:rsidP="002851E8">
            <w:pPr>
              <w:rPr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Course name</w:t>
            </w:r>
            <w:r w:rsidR="00575336" w:rsidRPr="008F1D4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2851E8" w:rsidRPr="008F1D44">
              <w:rPr>
                <w:b/>
                <w:sz w:val="22"/>
                <w:szCs w:val="22"/>
                <w:lang w:val="en-US"/>
              </w:rPr>
              <w:t>Study and research 1</w:t>
            </w: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575336" w:rsidRPr="008F1D44" w:rsidRDefault="00C073A7" w:rsidP="0047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Teacher or teachers</w:t>
            </w:r>
            <w:r w:rsidR="00575336" w:rsidRPr="008F1D4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575336" w:rsidRPr="008F1D44" w:rsidRDefault="00C073A7" w:rsidP="00763B3A">
            <w:pPr>
              <w:rPr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Course status</w:t>
            </w:r>
            <w:r w:rsidR="00575336" w:rsidRPr="008F1D4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7E19C5" w:rsidRPr="008F1D44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763B3A" w:rsidRPr="008F1D44">
              <w:rPr>
                <w:bCs/>
                <w:sz w:val="22"/>
                <w:szCs w:val="22"/>
                <w:lang w:val="en-US"/>
              </w:rPr>
              <w:t>Core</w:t>
            </w: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575336" w:rsidRPr="008F1D44" w:rsidRDefault="00C073A7" w:rsidP="002851E8">
            <w:pPr>
              <w:rPr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Number of ECTS</w:t>
            </w:r>
            <w:r w:rsidR="00575336" w:rsidRPr="008F1D4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963C99" w:rsidRPr="008F1D4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851E8" w:rsidRPr="008F1D44"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575336" w:rsidRPr="008F1D44" w:rsidRDefault="00C073A7" w:rsidP="00C073A7">
            <w:pPr>
              <w:rPr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Precondition courses</w:t>
            </w:r>
            <w:r w:rsidR="00575336" w:rsidRPr="008F1D4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D4AE5" w:rsidRPr="008F1D4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F1D44">
              <w:rPr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C073A7" w:rsidRPr="008F1D44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Educational goal</w:t>
            </w:r>
          </w:p>
          <w:p w:rsidR="00575336" w:rsidRPr="008F1D44" w:rsidRDefault="00575336" w:rsidP="000F0C48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2851E8" w:rsidRPr="008F1D44" w:rsidRDefault="00DC0D88" w:rsidP="002851E8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Implementation of fundamental, theoretical-methodological and professional-applicable knowledge and methods for solving the </w:t>
            </w:r>
            <w:r w:rsidR="003573DD" w:rsidRPr="008F1D44">
              <w:rPr>
                <w:rFonts w:eastAsia="ArialMT"/>
                <w:sz w:val="22"/>
                <w:szCs w:val="22"/>
                <w:lang w:val="en-US" w:eastAsia="en-US"/>
              </w:rPr>
              <w:t>concrete</w:t>
            </w:r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problems within </w:t>
            </w:r>
            <w:proofErr w:type="spellStart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By studying literature, a student acquires knowledge of the methods intended for creative solving of new tasks and </w:t>
            </w:r>
            <w:r w:rsidR="003573DD"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with engineering practice in their solving. The goal of </w:t>
            </w:r>
            <w:proofErr w:type="gramStart"/>
            <w:r w:rsidR="003573DD" w:rsidRPr="008F1D44">
              <w:rPr>
                <w:rFonts w:eastAsia="ArialMT"/>
                <w:sz w:val="22"/>
                <w:szCs w:val="22"/>
                <w:lang w:val="en-US" w:eastAsia="en-US"/>
              </w:rPr>
              <w:t>students</w:t>
            </w:r>
            <w:proofErr w:type="gramEnd"/>
            <w:r w:rsidR="003573DD"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activities in this part of research is reflected in acquisition of necessary experience through solving complex problems and tasks and recognizing potential for application of previously acquired knowledge in practice.</w:t>
            </w:r>
          </w:p>
          <w:p w:rsidR="00575336" w:rsidRPr="008F1D44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4731C6" w:rsidRPr="008F1D44" w:rsidRDefault="00C073A7" w:rsidP="000F0C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 xml:space="preserve">Educational outcomes </w:t>
            </w:r>
          </w:p>
          <w:p w:rsidR="00575336" w:rsidRPr="008F1D44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2851E8" w:rsidRPr="008F1D44" w:rsidRDefault="003573DD" w:rsidP="002851E8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Building students’ capacity to independently apply the knowledge previously acquired in various areas they previously studied, in order to systemically analyze the structure of the presented problem </w:t>
            </w:r>
            <w:proofErr w:type="gramStart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>for the purpose of</w:t>
            </w:r>
            <w:proofErr w:type="gramEnd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making conclusions about the possible directions of its solving. </w:t>
            </w:r>
            <w:r w:rsidR="00FD299E" w:rsidRPr="008F1D44">
              <w:rPr>
                <w:rFonts w:eastAsia="ArialMT"/>
                <w:sz w:val="22"/>
                <w:szCs w:val="22"/>
                <w:lang w:val="en-US" w:eastAsia="en-US"/>
              </w:rPr>
              <w:t>Through independent</w:t>
            </w:r>
            <w:r w:rsidR="00472548"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usage of literature, students broaden their knowledge of the selected field and learn about the various methods and works related to eh similar uses. The </w:t>
            </w:r>
            <w:proofErr w:type="gramStart"/>
            <w:r w:rsidR="00472548" w:rsidRPr="008F1D44">
              <w:rPr>
                <w:rFonts w:eastAsia="ArialMT"/>
                <w:sz w:val="22"/>
                <w:szCs w:val="22"/>
                <w:lang w:val="en-US" w:eastAsia="en-US"/>
              </w:rPr>
              <w:t>end result</w:t>
            </w:r>
            <w:proofErr w:type="gramEnd"/>
            <w:r w:rsidR="00472548"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is publishing of the paper at an international conference.</w:t>
            </w:r>
            <w:r w:rsidR="002851E8"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</w:p>
          <w:p w:rsidR="00C073A7" w:rsidRPr="008F1D44" w:rsidRDefault="00C073A7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A92997" w:rsidRPr="008F1D44" w:rsidRDefault="00C073A7" w:rsidP="000F0C48">
            <w:pPr>
              <w:rPr>
                <w:i/>
                <w:i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Course content</w:t>
            </w:r>
            <w:r w:rsidRPr="008F1D4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C073A7" w:rsidRPr="008F1D44" w:rsidRDefault="00C073A7" w:rsidP="000F0C48">
            <w:pPr>
              <w:rPr>
                <w:iCs/>
                <w:sz w:val="22"/>
                <w:szCs w:val="22"/>
                <w:lang w:val="en-US"/>
              </w:rPr>
            </w:pPr>
          </w:p>
          <w:p w:rsidR="002851E8" w:rsidRPr="008F1D44" w:rsidRDefault="00472548" w:rsidP="002851E8">
            <w:pPr>
              <w:widowControl/>
              <w:jc w:val="both"/>
              <w:rPr>
                <w:i/>
                <w:iCs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It </w:t>
            </w:r>
            <w:proofErr w:type="gramStart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>is formed</w:t>
            </w:r>
            <w:proofErr w:type="gramEnd"/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 individually according </w:t>
            </w:r>
            <w:r w:rsidR="00763B3A"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to </w:t>
            </w:r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>the interest of the student and future needs of production of a concrete doctoral dissertation, its complexity and structure. Students are encouraged to study the concrete professional literature related to the study field.</w:t>
            </w:r>
          </w:p>
          <w:p w:rsidR="00575336" w:rsidRPr="008F1D44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C073A7" w:rsidRPr="008F1D44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Literature</w:t>
            </w:r>
          </w:p>
          <w:p w:rsidR="00575336" w:rsidRPr="008F1D44" w:rsidRDefault="00575336" w:rsidP="000F0C48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575336" w:rsidRPr="008F1D44" w:rsidRDefault="00575336" w:rsidP="000F0C48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575336" w:rsidRPr="008F1D44" w:rsidRDefault="00575336" w:rsidP="000F0C48">
            <w:pPr>
              <w:rPr>
                <w:sz w:val="22"/>
                <w:szCs w:val="22"/>
                <w:lang w:val="en-US"/>
              </w:rPr>
            </w:pPr>
          </w:p>
        </w:tc>
      </w:tr>
      <w:tr w:rsidR="008F1D44" w:rsidRPr="005E3298" w:rsidTr="00C220FE">
        <w:tc>
          <w:tcPr>
            <w:tcW w:w="4361" w:type="dxa"/>
          </w:tcPr>
          <w:p w:rsidR="008F1D44" w:rsidRPr="005E3298" w:rsidRDefault="008F1D44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8F1D44" w:rsidRPr="008F1D44" w:rsidRDefault="008F1D44" w:rsidP="008F1D4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978" w:type="dxa"/>
          </w:tcPr>
          <w:p w:rsidR="008F1D44" w:rsidRPr="005E3298" w:rsidRDefault="008F1D44" w:rsidP="008F1D44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8F1D44" w:rsidRDefault="008F1D44" w:rsidP="00C073A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073A7" w:rsidRPr="008F1D44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Teaching methods</w:t>
            </w:r>
          </w:p>
          <w:p w:rsidR="00575336" w:rsidRPr="008F1D44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2851E8" w:rsidRPr="008F1D44" w:rsidRDefault="00472548" w:rsidP="002851E8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 w:rsidRPr="008F1D44">
              <w:rPr>
                <w:rFonts w:eastAsia="ArialMT"/>
                <w:sz w:val="22"/>
                <w:szCs w:val="22"/>
                <w:lang w:val="en-US" w:eastAsia="en-US"/>
              </w:rPr>
              <w:t xml:space="preserve">In the framework of the study research work, students have consultations with mentors, and as necessary with other teachers dealing with problems in the </w:t>
            </w:r>
            <w:r w:rsidR="00E90594" w:rsidRPr="008F1D44">
              <w:rPr>
                <w:rFonts w:eastAsia="ArialMT"/>
                <w:sz w:val="22"/>
                <w:szCs w:val="22"/>
                <w:lang w:val="en-US" w:eastAsia="en-US"/>
              </w:rPr>
              <w:t>topic field of the paper. For the purposes of the research work topic, students perform certain measurements, tests, numbering, surveys and other researches, statistic data processing.</w:t>
            </w:r>
          </w:p>
          <w:p w:rsidR="00575336" w:rsidRPr="008F1D44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8F1D44" w:rsidTr="00B52C95">
        <w:tc>
          <w:tcPr>
            <w:tcW w:w="10174" w:type="dxa"/>
            <w:gridSpan w:val="3"/>
          </w:tcPr>
          <w:p w:rsidR="00575336" w:rsidRDefault="00C073A7" w:rsidP="000F0C4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F1D44">
              <w:rPr>
                <w:b/>
                <w:bCs/>
                <w:sz w:val="22"/>
                <w:szCs w:val="22"/>
                <w:lang w:val="en-US"/>
              </w:rPr>
              <w:t>Knowledge evaluation (maximum 100 points)</w:t>
            </w:r>
          </w:p>
          <w:p w:rsidR="008F1D44" w:rsidRPr="00370231" w:rsidRDefault="008F1D44" w:rsidP="008F1D44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  <w:lang/>
              </w:rPr>
              <w:t xml:space="preserve">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</w:t>
            </w:r>
            <w:r w:rsidRPr="00370231">
              <w:rPr>
                <w:b/>
                <w:sz w:val="22"/>
                <w:szCs w:val="22"/>
                <w:lang/>
              </w:rPr>
              <w:t xml:space="preserve">                 </w:t>
            </w:r>
            <w:r w:rsidRPr="00370231">
              <w:rPr>
                <w:b/>
                <w:sz w:val="22"/>
                <w:szCs w:val="22"/>
              </w:rPr>
              <w:t>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  <w:lang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8F1D44" w:rsidRPr="00370231" w:rsidRDefault="008F1D44" w:rsidP="008F1D44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</w:t>
            </w:r>
            <w:r w:rsidRPr="00370231">
              <w:rPr>
                <w:b/>
                <w:sz w:val="22"/>
                <w:szCs w:val="22"/>
                <w:lang/>
              </w:rPr>
              <w:t xml:space="preserve">                                     </w:t>
            </w:r>
            <w:r>
              <w:rPr>
                <w:b/>
                <w:sz w:val="22"/>
                <w:szCs w:val="22"/>
                <w:lang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/>
              </w:rPr>
              <w:t xml:space="preserve">                     О</w:t>
            </w:r>
            <w:r w:rsidRPr="00370231">
              <w:rPr>
                <w:sz w:val="22"/>
                <w:szCs w:val="22"/>
              </w:rPr>
              <w:t>ral part of the exam</w:t>
            </w:r>
            <w:r w:rsidRPr="00370231">
              <w:rPr>
                <w:b/>
                <w:sz w:val="22"/>
                <w:szCs w:val="22"/>
              </w:rPr>
              <w:t xml:space="preserve"> </w:t>
            </w:r>
            <w:r w:rsidRPr="00370231">
              <w:rPr>
                <w:b/>
                <w:sz w:val="22"/>
                <w:szCs w:val="22"/>
                <w:lang/>
              </w:rPr>
              <w:t xml:space="preserve">     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8F1D44" w:rsidRPr="008F1D44" w:rsidRDefault="008F1D44" w:rsidP="000F0C4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8F1D44" w:rsidRDefault="00575336" w:rsidP="00575336">
      <w:pPr>
        <w:rPr>
          <w:sz w:val="22"/>
          <w:szCs w:val="22"/>
          <w:lang w:val="en-US"/>
        </w:rPr>
      </w:pPr>
    </w:p>
    <w:p w:rsidR="00B079AC" w:rsidRPr="008F1D44" w:rsidRDefault="00B079AC">
      <w:pPr>
        <w:rPr>
          <w:sz w:val="22"/>
          <w:szCs w:val="22"/>
          <w:lang w:val="en-US"/>
        </w:rPr>
      </w:pPr>
    </w:p>
    <w:sectPr w:rsidR="00B079AC" w:rsidRPr="008F1D44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0F0C48"/>
    <w:rsid w:val="00120BC4"/>
    <w:rsid w:val="001507AF"/>
    <w:rsid w:val="001B6B36"/>
    <w:rsid w:val="001F2A84"/>
    <w:rsid w:val="002851E8"/>
    <w:rsid w:val="003573DD"/>
    <w:rsid w:val="00365C41"/>
    <w:rsid w:val="00382F5E"/>
    <w:rsid w:val="004028EC"/>
    <w:rsid w:val="0043346C"/>
    <w:rsid w:val="00472548"/>
    <w:rsid w:val="004731C6"/>
    <w:rsid w:val="00575336"/>
    <w:rsid w:val="005C0A0D"/>
    <w:rsid w:val="005C64B1"/>
    <w:rsid w:val="006819F5"/>
    <w:rsid w:val="00694613"/>
    <w:rsid w:val="0069705E"/>
    <w:rsid w:val="006E64E6"/>
    <w:rsid w:val="00763B3A"/>
    <w:rsid w:val="007E19C5"/>
    <w:rsid w:val="008C3404"/>
    <w:rsid w:val="008E544F"/>
    <w:rsid w:val="008F1D44"/>
    <w:rsid w:val="00911AFD"/>
    <w:rsid w:val="00952D98"/>
    <w:rsid w:val="00963C99"/>
    <w:rsid w:val="00A12661"/>
    <w:rsid w:val="00A92997"/>
    <w:rsid w:val="00B079AC"/>
    <w:rsid w:val="00B52C95"/>
    <w:rsid w:val="00C073A7"/>
    <w:rsid w:val="00C17D32"/>
    <w:rsid w:val="00C42B8C"/>
    <w:rsid w:val="00CE4B1A"/>
    <w:rsid w:val="00D30162"/>
    <w:rsid w:val="00D45516"/>
    <w:rsid w:val="00DC0D88"/>
    <w:rsid w:val="00E90594"/>
    <w:rsid w:val="00FD299E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Milan</cp:lastModifiedBy>
  <cp:revision>4</cp:revision>
  <cp:lastPrinted>2013-07-18T08:39:00Z</cp:lastPrinted>
  <dcterms:created xsi:type="dcterms:W3CDTF">2013-11-19T10:50:00Z</dcterms:created>
  <dcterms:modified xsi:type="dcterms:W3CDTF">2014-01-09T19:55:00Z</dcterms:modified>
</cp:coreProperties>
</file>