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336" w:rsidRPr="004731C6" w:rsidRDefault="00575336" w:rsidP="00575336">
      <w:pPr>
        <w:rPr>
          <w:bCs/>
          <w:sz w:val="22"/>
          <w:szCs w:val="22"/>
        </w:rPr>
      </w:pPr>
      <w:r w:rsidRPr="004731C6">
        <w:rPr>
          <w:b/>
          <w:bCs/>
          <w:sz w:val="24"/>
          <w:szCs w:val="24"/>
        </w:rPr>
        <w:t>Табела 5.</w:t>
      </w:r>
      <w:r w:rsidR="004731C6" w:rsidRPr="004731C6">
        <w:rPr>
          <w:b/>
          <w:bCs/>
          <w:sz w:val="24"/>
          <w:szCs w:val="24"/>
        </w:rPr>
        <w:t>1</w:t>
      </w:r>
      <w:r w:rsidRPr="004731C6">
        <w:rPr>
          <w:b/>
          <w:bCs/>
          <w:sz w:val="24"/>
          <w:szCs w:val="24"/>
        </w:rPr>
        <w:t xml:space="preserve"> </w:t>
      </w:r>
      <w:r w:rsidR="004731C6" w:rsidRPr="004731C6">
        <w:rPr>
          <w:bCs/>
          <w:sz w:val="22"/>
          <w:szCs w:val="22"/>
        </w:rPr>
        <w:t>Спецификација  предмета  на студијском програму докторских студија</w:t>
      </w:r>
    </w:p>
    <w:p w:rsidR="004731C6" w:rsidRPr="004731C6" w:rsidRDefault="004731C6" w:rsidP="00575336">
      <w:pPr>
        <w:rPr>
          <w:bCs/>
          <w:sz w:val="24"/>
          <w:szCs w:val="24"/>
        </w:rPr>
      </w:pPr>
    </w:p>
    <w:tbl>
      <w:tblPr>
        <w:tblStyle w:val="TableGrid"/>
        <w:tblW w:w="4881" w:type="pct"/>
        <w:tblLook w:val="01E0" w:firstRow="1" w:lastRow="1" w:firstColumn="1" w:lastColumn="1" w:noHBand="0" w:noVBand="0"/>
      </w:tblPr>
      <w:tblGrid>
        <w:gridCol w:w="3391"/>
        <w:gridCol w:w="3391"/>
        <w:gridCol w:w="3392"/>
      </w:tblGrid>
      <w:tr w:rsidR="00575336" w:rsidRPr="004731C6" w:rsidTr="00B52C95">
        <w:tc>
          <w:tcPr>
            <w:tcW w:w="10174" w:type="dxa"/>
            <w:gridSpan w:val="3"/>
          </w:tcPr>
          <w:p w:rsidR="00575336" w:rsidRPr="00E25D8C" w:rsidRDefault="00575336" w:rsidP="00C17D32">
            <w:pPr>
              <w:rPr>
                <w:sz w:val="22"/>
                <w:szCs w:val="22"/>
                <w:lang w:val="sr-Cyrl-CS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Назив предмета: </w:t>
            </w:r>
            <w:r w:rsidR="00E25D8C">
              <w:rPr>
                <w:b/>
                <w:bCs/>
                <w:sz w:val="22"/>
                <w:szCs w:val="22"/>
                <w:lang w:val="sr-Cyrl-CS"/>
              </w:rPr>
              <w:t>Одабрана поглавља примењене математике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E25D8C" w:rsidRDefault="00575336" w:rsidP="00E25D8C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Наставник </w:t>
            </w:r>
            <w:r w:rsidR="004731C6" w:rsidRPr="004731C6">
              <w:rPr>
                <w:b/>
                <w:bCs/>
                <w:sz w:val="22"/>
                <w:szCs w:val="22"/>
              </w:rPr>
              <w:t>или наставници</w:t>
            </w:r>
            <w:r w:rsidRPr="004731C6">
              <w:rPr>
                <w:b/>
                <w:bCs/>
                <w:sz w:val="22"/>
                <w:szCs w:val="22"/>
              </w:rPr>
              <w:t>:</w:t>
            </w:r>
            <w:r w:rsidR="00E25D8C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  <w:hyperlink r:id="rId6" w:history="1">
              <w:r w:rsidR="00E25D8C" w:rsidRPr="0092620E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Протић В. Петар</w:t>
              </w:r>
            </w:hyperlink>
            <w:r w:rsidR="0092620E"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7" w:history="1">
              <w:r w:rsidR="0092620E" w:rsidRPr="0092620E">
                <w:rPr>
                  <w:rStyle w:val="Hyperlink"/>
                  <w:b/>
                  <w:bCs/>
                  <w:sz w:val="22"/>
                  <w:szCs w:val="22"/>
                  <w:lang w:val="en-US"/>
                </w:rPr>
                <w:t>T</w:t>
              </w:r>
              <w:r w:rsidR="00E25D8C" w:rsidRPr="0092620E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ричковић Б. Слободан</w:t>
              </w:r>
            </w:hyperlink>
            <w:r w:rsidR="00E25D8C"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8" w:history="1">
              <w:r w:rsidR="00E25D8C" w:rsidRPr="0092620E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Ђорђевић Р. Ђорђе</w:t>
              </w:r>
            </w:hyperlink>
            <w:r w:rsidR="00E25D8C"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9" w:history="1">
              <w:r w:rsidR="00E25D8C" w:rsidRPr="0092620E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Гоцић Љ. Милан</w:t>
              </w:r>
            </w:hyperlink>
            <w:r w:rsidR="00E25D8C">
              <w:rPr>
                <w:b/>
                <w:bCs/>
                <w:sz w:val="22"/>
                <w:szCs w:val="22"/>
                <w:lang w:val="sr-Cyrl-CS"/>
              </w:rPr>
              <w:t xml:space="preserve">, </w:t>
            </w:r>
            <w:hyperlink r:id="rId10" w:history="1">
              <w:r w:rsidR="00E25D8C" w:rsidRPr="0092620E">
                <w:rPr>
                  <w:rStyle w:val="Hyperlink"/>
                  <w:b/>
                  <w:bCs/>
                  <w:sz w:val="22"/>
                  <w:szCs w:val="22"/>
                  <w:lang w:val="sr-Cyrl-CS"/>
                </w:rPr>
                <w:t>Милићевић Б. Драган</w:t>
              </w:r>
            </w:hyperlink>
            <w:bookmarkStart w:id="0" w:name="_GoBack"/>
            <w:bookmarkEnd w:id="0"/>
            <w:r w:rsidR="00E25D8C">
              <w:rPr>
                <w:b/>
                <w:bCs/>
                <w:sz w:val="22"/>
                <w:szCs w:val="22"/>
                <w:lang w:val="sr-Cyrl-CS"/>
              </w:rPr>
              <w:t xml:space="preserve"> 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42B8C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Статус предмета:</w:t>
            </w:r>
            <w:r w:rsidR="007E19C5" w:rsidRPr="004731C6">
              <w:rPr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Изборни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C42B8C" w:rsidRDefault="00575336" w:rsidP="00C17D32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Број ЕСПБ:</w:t>
            </w:r>
            <w:r w:rsidR="00963C99">
              <w:rPr>
                <w:b/>
                <w:bCs/>
                <w:sz w:val="22"/>
                <w:szCs w:val="22"/>
              </w:rPr>
              <w:t xml:space="preserve"> </w:t>
            </w:r>
            <w:r w:rsidR="00C42B8C">
              <w:rPr>
                <w:bCs/>
                <w:sz w:val="22"/>
                <w:szCs w:val="22"/>
              </w:rPr>
              <w:t>10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4731C6">
            <w:pPr>
              <w:rPr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Услов:</w:t>
            </w:r>
            <w:r w:rsidR="00FD4AE5" w:rsidRPr="004731C6">
              <w:rPr>
                <w:bCs/>
                <w:sz w:val="22"/>
                <w:szCs w:val="22"/>
              </w:rPr>
              <w:t xml:space="preserve"> </w:t>
            </w:r>
            <w:r w:rsidR="004731C6" w:rsidRPr="004731C6">
              <w:rPr>
                <w:bCs/>
                <w:sz w:val="22"/>
                <w:szCs w:val="22"/>
              </w:rPr>
              <w:t>Н</w:t>
            </w:r>
            <w:r w:rsidR="00FD4AE5" w:rsidRPr="004731C6">
              <w:rPr>
                <w:bCs/>
                <w:sz w:val="22"/>
                <w:szCs w:val="22"/>
              </w:rPr>
              <w:t>ема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Циљ предмета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9420B9" w:rsidRDefault="009420B9" w:rsidP="009420B9">
            <w:pPr>
              <w:widowControl/>
              <w:jc w:val="both"/>
              <w:rPr>
                <w:rFonts w:eastAsia="ArialMT"/>
                <w:sz w:val="22"/>
                <w:szCs w:val="22"/>
                <w:lang w:eastAsia="en-US"/>
              </w:rPr>
            </w:pPr>
            <w:r w:rsidRPr="00FD4AE5">
              <w:rPr>
                <w:rFonts w:eastAsia="ArialMT"/>
                <w:sz w:val="22"/>
                <w:szCs w:val="22"/>
                <w:lang w:eastAsia="en-US"/>
              </w:rPr>
              <w:t xml:space="preserve">Циљ активности студената у оквиру овог </w:t>
            </w:r>
            <w:r>
              <w:rPr>
                <w:rFonts w:eastAsia="ArialMT"/>
                <w:sz w:val="22"/>
                <w:szCs w:val="22"/>
                <w:lang w:eastAsia="en-US"/>
              </w:rPr>
              <w:t>предмета</w:t>
            </w:r>
            <w:r w:rsidRPr="00FD4AE5">
              <w:rPr>
                <w:rFonts w:eastAsia="ArialMT"/>
                <w:sz w:val="22"/>
                <w:szCs w:val="22"/>
                <w:lang w:eastAsia="en-US"/>
              </w:rPr>
              <w:t xml:space="preserve"> огледа се у стицању неопходних искустава кроз решавања комплексних проблема и задатака 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из примењене математике </w:t>
            </w:r>
            <w:r w:rsidRPr="00FD4AE5">
              <w:rPr>
                <w:rFonts w:eastAsia="ArialMT"/>
                <w:sz w:val="22"/>
                <w:szCs w:val="22"/>
                <w:lang w:eastAsia="en-US"/>
              </w:rPr>
              <w:t xml:space="preserve">и препознавање могућности за примену стечених знања у </w:t>
            </w:r>
            <w:r>
              <w:rPr>
                <w:rFonts w:eastAsia="ArialMT"/>
                <w:sz w:val="22"/>
                <w:szCs w:val="22"/>
                <w:lang w:eastAsia="en-US"/>
              </w:rPr>
              <w:t xml:space="preserve">решавању хидролошких проблема из </w:t>
            </w:r>
            <w:r w:rsidRPr="00FD4AE5">
              <w:rPr>
                <w:rFonts w:eastAsia="ArialMT"/>
                <w:sz w:val="22"/>
                <w:szCs w:val="22"/>
                <w:lang w:eastAsia="en-US"/>
              </w:rPr>
              <w:t>пракс</w:t>
            </w:r>
            <w:r>
              <w:rPr>
                <w:rFonts w:eastAsia="ArialMT"/>
                <w:sz w:val="22"/>
                <w:szCs w:val="22"/>
                <w:lang w:eastAsia="en-US"/>
              </w:rPr>
              <w:t>е</w:t>
            </w:r>
            <w:r w:rsidRPr="00FD4AE5">
              <w:rPr>
                <w:rFonts w:eastAsia="ArialMT"/>
                <w:sz w:val="22"/>
                <w:szCs w:val="22"/>
                <w:lang w:eastAsia="en-US"/>
              </w:rPr>
              <w:t>.</w:t>
            </w:r>
          </w:p>
          <w:p w:rsidR="00575336" w:rsidRPr="004731C6" w:rsidRDefault="00575336" w:rsidP="00C17D32">
            <w:pPr>
              <w:widowControl/>
              <w:jc w:val="both"/>
              <w:rPr>
                <w:b/>
                <w:bCs/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 xml:space="preserve">Исход предмета </w:t>
            </w:r>
          </w:p>
          <w:p w:rsidR="004731C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Default="00CC6604" w:rsidP="00C17D32">
            <w:pPr>
              <w:widowControl/>
              <w:jc w:val="both"/>
              <w:rPr>
                <w:rFonts w:eastAsiaTheme="minorHAnsi"/>
                <w:sz w:val="22"/>
                <w:szCs w:val="22"/>
                <w:lang w:val="sr-Cyrl-CS" w:eastAsia="en-US"/>
              </w:rPr>
            </w:pPr>
            <w:r>
              <w:rPr>
                <w:rFonts w:eastAsiaTheme="minorHAnsi"/>
                <w:sz w:val="22"/>
                <w:szCs w:val="22"/>
                <w:lang w:val="sr-Cyrl-CS" w:eastAsia="en-US"/>
              </w:rPr>
              <w:t>Студенти стичу компетенције да решавају хидролошке проблеме помоћу метода примењене математике</w:t>
            </w:r>
            <w:r w:rsidR="009420B9">
              <w:rPr>
                <w:rFonts w:eastAsiaTheme="minorHAnsi"/>
                <w:sz w:val="22"/>
                <w:szCs w:val="22"/>
                <w:lang w:val="sr-Cyrl-CS" w:eastAsia="en-US"/>
              </w:rPr>
              <w:t xml:space="preserve"> и програмских пакета MATLAB и MATHEMATICA</w:t>
            </w:r>
            <w:r>
              <w:rPr>
                <w:rFonts w:eastAsiaTheme="minorHAnsi"/>
                <w:sz w:val="22"/>
                <w:szCs w:val="22"/>
                <w:lang w:val="sr-Cyrl-CS" w:eastAsia="en-US"/>
              </w:rPr>
              <w:t xml:space="preserve">. </w:t>
            </w:r>
          </w:p>
          <w:p w:rsidR="00CC6604" w:rsidRPr="004731C6" w:rsidRDefault="00CC6604" w:rsidP="00C17D32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Садржај предмета</w:t>
            </w:r>
          </w:p>
          <w:p w:rsidR="00A92997" w:rsidRPr="004731C6" w:rsidRDefault="00A92997" w:rsidP="00917241">
            <w:pPr>
              <w:rPr>
                <w:i/>
                <w:iCs/>
                <w:sz w:val="22"/>
                <w:szCs w:val="22"/>
              </w:rPr>
            </w:pPr>
          </w:p>
          <w:p w:rsidR="00575336" w:rsidRDefault="007F7EBA" w:rsidP="007F7EBA">
            <w:pPr>
              <w:widowControl/>
              <w:jc w:val="both"/>
              <w:rPr>
                <w:sz w:val="22"/>
                <w:szCs w:val="22"/>
              </w:rPr>
            </w:pPr>
            <w:r>
              <w:rPr>
                <w:rStyle w:val="Emphasis"/>
                <w:bCs/>
                <w:i w:val="0"/>
                <w:iCs w:val="0"/>
                <w:sz w:val="22"/>
                <w:szCs w:val="22"/>
                <w:shd w:val="clear" w:color="auto" w:fill="FFFFFF"/>
                <w:lang w:val="sr-Cyrl-CS"/>
              </w:rPr>
              <w:t xml:space="preserve">Матрична алгебра. </w:t>
            </w:r>
            <w:r w:rsidRPr="007F7EBA">
              <w:rPr>
                <w:rStyle w:val="Emphasis"/>
                <w:bCs/>
                <w:i w:val="0"/>
                <w:iCs w:val="0"/>
                <w:sz w:val="22"/>
                <w:szCs w:val="22"/>
                <w:shd w:val="clear" w:color="auto" w:fill="FFFFFF"/>
                <w:lang w:val="sr-Cyrl-CS"/>
              </w:rPr>
              <w:t>Карактеризација и приказ мултиваријацион</w:t>
            </w:r>
            <w:r>
              <w:rPr>
                <w:rStyle w:val="Emphasis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>их</w:t>
            </w:r>
            <w:r w:rsidRPr="007F7EBA">
              <w:rPr>
                <w:rStyle w:val="Emphasis"/>
                <w:bCs/>
                <w:i w:val="0"/>
                <w:iCs w:val="0"/>
                <w:sz w:val="22"/>
                <w:szCs w:val="22"/>
                <w:shd w:val="clear" w:color="auto" w:fill="FFFFFF"/>
                <w:lang w:val="sr-Cyrl-CS"/>
              </w:rPr>
              <w:t xml:space="preserve"> података</w:t>
            </w:r>
            <w:r>
              <w:rPr>
                <w:rStyle w:val="Emphasis"/>
                <w:bCs/>
                <w:i w:val="0"/>
                <w:iCs w:val="0"/>
                <w:sz w:val="22"/>
                <w:szCs w:val="22"/>
                <w:shd w:val="clear" w:color="auto" w:fill="FFFFFF"/>
              </w:rPr>
              <w:t xml:space="preserve">. Мултиваријациона нормална дистрибуција. </w:t>
            </w:r>
            <w:r w:rsidRPr="007F7EBA">
              <w:rPr>
                <w:rStyle w:val="Emphasis"/>
                <w:bCs/>
                <w:i w:val="0"/>
                <w:iCs w:val="0"/>
                <w:sz w:val="22"/>
                <w:szCs w:val="22"/>
                <w:shd w:val="clear" w:color="auto" w:fill="FFFFFF"/>
                <w:lang w:val="sr-Cyrl-CS"/>
              </w:rPr>
              <w:t>Мултиваријантна анализа варијансе</w:t>
            </w:r>
            <w:r w:rsidRPr="007F7EBA">
              <w:rPr>
                <w:rStyle w:val="apple-converted-space"/>
                <w:sz w:val="22"/>
                <w:szCs w:val="22"/>
                <w:shd w:val="clear" w:color="auto" w:fill="FFFFFF"/>
              </w:rPr>
              <w:t> </w:t>
            </w:r>
            <w:r w:rsidRPr="007F7EBA">
              <w:rPr>
                <w:sz w:val="22"/>
                <w:szCs w:val="22"/>
                <w:shd w:val="clear" w:color="auto" w:fill="FFFFFF"/>
              </w:rPr>
              <w:t>(MANOVA)</w:t>
            </w:r>
            <w:r w:rsidRPr="007F7EBA">
              <w:rPr>
                <w:sz w:val="22"/>
                <w:szCs w:val="22"/>
              </w:rPr>
              <w:t xml:space="preserve">. </w:t>
            </w:r>
            <w:r w:rsidR="009420B9" w:rsidRPr="007F7EBA">
              <w:rPr>
                <w:sz w:val="22"/>
                <w:szCs w:val="22"/>
              </w:rPr>
              <w:t xml:space="preserve">Теорија спектра. </w:t>
            </w:r>
            <w:r w:rsidR="00D16389" w:rsidRPr="007F7EBA">
              <w:rPr>
                <w:sz w:val="22"/>
                <w:szCs w:val="22"/>
              </w:rPr>
              <w:t xml:space="preserve">Каноничка корелациона анализа. </w:t>
            </w:r>
            <w:r w:rsidR="009420B9" w:rsidRPr="007F7EBA">
              <w:rPr>
                <w:sz w:val="22"/>
                <w:szCs w:val="22"/>
              </w:rPr>
              <w:t>Анализа главних компонената. Анализа</w:t>
            </w:r>
            <w:r w:rsidR="009420B9">
              <w:rPr>
                <w:sz w:val="22"/>
                <w:szCs w:val="22"/>
              </w:rPr>
              <w:t xml:space="preserve"> фактора. </w:t>
            </w:r>
            <w:r>
              <w:rPr>
                <w:sz w:val="22"/>
                <w:szCs w:val="22"/>
              </w:rPr>
              <w:t>Kластер а</w:t>
            </w:r>
            <w:r w:rsidR="009420B9">
              <w:rPr>
                <w:sz w:val="22"/>
                <w:szCs w:val="22"/>
              </w:rPr>
              <w:t>нализа.</w:t>
            </w:r>
            <w:r>
              <w:rPr>
                <w:sz w:val="22"/>
                <w:szCs w:val="22"/>
              </w:rPr>
              <w:t xml:space="preserve"> Стохастички процеси. Марковљев ланац.</w:t>
            </w:r>
          </w:p>
          <w:p w:rsidR="007173C2" w:rsidRPr="007173C2" w:rsidRDefault="007173C2" w:rsidP="007F7EBA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Pr="004731C6" w:rsidRDefault="004731C6" w:rsidP="00917241">
            <w:pPr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Препоручена л</w:t>
            </w:r>
            <w:r w:rsidR="00575336" w:rsidRPr="004731C6">
              <w:rPr>
                <w:b/>
                <w:bCs/>
                <w:sz w:val="22"/>
                <w:szCs w:val="22"/>
              </w:rPr>
              <w:t xml:space="preserve">итература </w:t>
            </w:r>
          </w:p>
          <w:p w:rsidR="00575336" w:rsidRPr="004731C6" w:rsidRDefault="00575336" w:rsidP="00917241">
            <w:pPr>
              <w:rPr>
                <w:b/>
                <w:bCs/>
                <w:sz w:val="22"/>
                <w:szCs w:val="22"/>
              </w:rPr>
            </w:pPr>
          </w:p>
          <w:p w:rsidR="00575336" w:rsidRPr="00D16389" w:rsidRDefault="00D16389" w:rsidP="00D16389">
            <w:pPr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D16389">
              <w:rPr>
                <w:rFonts w:eastAsiaTheme="minorHAnsi"/>
                <w:sz w:val="22"/>
                <w:szCs w:val="22"/>
                <w:lang w:val="en-US" w:eastAsia="en-US"/>
              </w:rPr>
              <w:t>1.</w:t>
            </w:r>
            <w:r>
              <w:rPr>
                <w:rFonts w:eastAsiaTheme="minorHAnsi"/>
                <w:sz w:val="22"/>
                <w:szCs w:val="22"/>
                <w:lang w:val="en-US" w:eastAsia="en-US"/>
              </w:rPr>
              <w:t xml:space="preserve"> </w:t>
            </w:r>
            <w:proofErr w:type="spellStart"/>
            <w:r w:rsidR="009420B9" w:rsidRPr="00D16389">
              <w:rPr>
                <w:rFonts w:eastAsiaTheme="minorHAnsi"/>
                <w:sz w:val="22"/>
                <w:szCs w:val="22"/>
                <w:lang w:val="en-US" w:eastAsia="en-US"/>
              </w:rPr>
              <w:t>Rencher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,</w:t>
            </w:r>
            <w:r w:rsidR="009420B9" w:rsidRPr="00D16389">
              <w:rPr>
                <w:rFonts w:eastAsiaTheme="minorHAnsi"/>
                <w:sz w:val="22"/>
                <w:szCs w:val="22"/>
                <w:lang w:val="en-US" w:eastAsia="en-US"/>
              </w:rPr>
              <w:t xml:space="preserve"> C. A., Methods of Multivariate Analysis</w:t>
            </w:r>
            <w:r w:rsidR="009420B9" w:rsidRPr="00D16389">
              <w:rPr>
                <w:rFonts w:eastAsiaTheme="minorHAnsi"/>
                <w:sz w:val="22"/>
                <w:szCs w:val="22"/>
                <w:lang w:eastAsia="en-US"/>
              </w:rPr>
              <w:t xml:space="preserve">, 2nd ed., </w:t>
            </w:r>
            <w:r w:rsidR="009420B9" w:rsidRPr="00D16389">
              <w:rPr>
                <w:rFonts w:eastAsiaTheme="minorHAnsi"/>
                <w:sz w:val="22"/>
                <w:szCs w:val="22"/>
                <w:lang w:val="en-US" w:eastAsia="en-US"/>
              </w:rPr>
              <w:t>John Wiley &amp; Sons, Inc., 2002.</w:t>
            </w:r>
          </w:p>
          <w:p w:rsidR="00575336" w:rsidRDefault="00D16389" w:rsidP="00D16389">
            <w:pPr>
              <w:widowControl/>
              <w:jc w:val="both"/>
              <w:rPr>
                <w:rFonts w:eastAsiaTheme="minorHAnsi"/>
                <w:sz w:val="22"/>
                <w:szCs w:val="22"/>
                <w:lang w:eastAsia="en-US"/>
              </w:rPr>
            </w:pPr>
            <w:r w:rsidRPr="00D16389">
              <w:rPr>
                <w:rFonts w:eastAsiaTheme="minorHAnsi"/>
                <w:iCs/>
                <w:sz w:val="22"/>
                <w:szCs w:val="22"/>
                <w:lang w:eastAsia="en-US"/>
              </w:rPr>
              <w:t xml:space="preserve">2. </w:t>
            </w:r>
            <w:proofErr w:type="spellStart"/>
            <w:r w:rsidRPr="00D16389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Jolliffe</w:t>
            </w:r>
            <w:proofErr w:type="spellEnd"/>
            <w:proofErr w:type="gramStart"/>
            <w:r w:rsidRPr="00D16389">
              <w:rPr>
                <w:rFonts w:eastAsiaTheme="minorHAnsi"/>
                <w:iCs/>
                <w:sz w:val="22"/>
                <w:szCs w:val="22"/>
                <w:lang w:eastAsia="en-US"/>
              </w:rPr>
              <w:t>,</w:t>
            </w:r>
            <w:r w:rsidRPr="00D16389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I.T</w:t>
            </w:r>
            <w:proofErr w:type="gramEnd"/>
            <w:r w:rsidRPr="00D16389">
              <w:rPr>
                <w:rFonts w:eastAsiaTheme="minorHAnsi"/>
                <w:iCs/>
                <w:sz w:val="22"/>
                <w:szCs w:val="22"/>
                <w:lang w:val="en-US" w:eastAsia="en-US"/>
              </w:rPr>
              <w:t>.</w:t>
            </w:r>
            <w:r w:rsidRPr="00D16389">
              <w:rPr>
                <w:rFonts w:eastAsiaTheme="minorHAnsi"/>
                <w:iCs/>
                <w:sz w:val="22"/>
                <w:szCs w:val="22"/>
                <w:lang w:eastAsia="en-US"/>
              </w:rPr>
              <w:t>,</w:t>
            </w:r>
            <w:r w:rsidRPr="00D16389">
              <w:rPr>
                <w:rFonts w:eastAsiaTheme="minorHAnsi"/>
                <w:iCs/>
                <w:sz w:val="22"/>
                <w:szCs w:val="22"/>
                <w:lang w:val="en-US" w:eastAsia="en-US"/>
              </w:rPr>
              <w:t xml:space="preserve"> </w:t>
            </w:r>
            <w:r w:rsidRPr="00D16389">
              <w:rPr>
                <w:rFonts w:eastAsiaTheme="minorHAnsi"/>
                <w:bCs/>
                <w:sz w:val="22"/>
                <w:szCs w:val="22"/>
                <w:lang w:val="en-US" w:eastAsia="en-US"/>
              </w:rPr>
              <w:t>Principal Component</w:t>
            </w:r>
            <w:r>
              <w:rPr>
                <w:rFonts w:eastAsiaTheme="minorHAnsi"/>
                <w:bCs/>
                <w:sz w:val="22"/>
                <w:szCs w:val="22"/>
                <w:lang w:val="en-US" w:eastAsia="en-US"/>
              </w:rPr>
              <w:t xml:space="preserve"> </w:t>
            </w:r>
            <w:r w:rsidRPr="00D16389">
              <w:rPr>
                <w:rFonts w:eastAsiaTheme="minorHAnsi"/>
                <w:bCs/>
                <w:sz w:val="22"/>
                <w:szCs w:val="22"/>
                <w:lang w:val="en-US" w:eastAsia="en-US"/>
              </w:rPr>
              <w:t>Analysis</w:t>
            </w:r>
            <w:r w:rsidRPr="00D16389">
              <w:rPr>
                <w:rFonts w:eastAsiaTheme="minorHAnsi"/>
                <w:sz w:val="22"/>
                <w:szCs w:val="22"/>
                <w:lang w:eastAsia="en-US"/>
              </w:rPr>
              <w:t xml:space="preserve">, 2nd ed., </w:t>
            </w:r>
            <w:r w:rsidR="00784B8A" w:rsidRPr="00784B8A">
              <w:rPr>
                <w:rFonts w:eastAsiaTheme="minorHAnsi"/>
                <w:sz w:val="22"/>
                <w:szCs w:val="22"/>
                <w:lang w:eastAsia="en-US"/>
              </w:rPr>
              <w:t>Springer</w:t>
            </w:r>
            <w:r w:rsidRPr="00D16389">
              <w:rPr>
                <w:rFonts w:eastAsiaTheme="minorHAnsi"/>
                <w:sz w:val="22"/>
                <w:szCs w:val="22"/>
                <w:lang w:eastAsia="en-US"/>
              </w:rPr>
              <w:t>, 2002.</w:t>
            </w:r>
          </w:p>
          <w:p w:rsidR="007F7EBA" w:rsidRPr="00B46992" w:rsidRDefault="007F7EBA" w:rsidP="007F7EBA">
            <w:pPr>
              <w:pStyle w:val="Heading1"/>
              <w:shd w:val="clear" w:color="auto" w:fill="FFFFFF"/>
              <w:spacing w:before="0" w:beforeAutospacing="0" w:after="0" w:afterAutospacing="0"/>
              <w:jc w:val="both"/>
              <w:outlineLvl w:val="0"/>
              <w:rPr>
                <w:b w:val="0"/>
                <w:sz w:val="22"/>
                <w:szCs w:val="22"/>
              </w:rPr>
            </w:pPr>
            <w:r w:rsidRPr="00B46992">
              <w:rPr>
                <w:rFonts w:eastAsiaTheme="minorHAnsi"/>
                <w:b w:val="0"/>
                <w:sz w:val="22"/>
                <w:szCs w:val="22"/>
              </w:rPr>
              <w:t xml:space="preserve">3. </w:t>
            </w:r>
            <w:proofErr w:type="spellStart"/>
            <w:r w:rsidRPr="00B46992">
              <w:rPr>
                <w:b w:val="0"/>
                <w:sz w:val="22"/>
                <w:szCs w:val="22"/>
                <w:shd w:val="clear" w:color="auto" w:fill="FEFEFE"/>
              </w:rPr>
              <w:t>Bremaud</w:t>
            </w:r>
            <w:proofErr w:type="spellEnd"/>
            <w:r w:rsidRPr="00B46992">
              <w:rPr>
                <w:b w:val="0"/>
                <w:sz w:val="22"/>
                <w:szCs w:val="22"/>
                <w:shd w:val="clear" w:color="auto" w:fill="FEFEFE"/>
              </w:rPr>
              <w:t xml:space="preserve">, </w:t>
            </w:r>
            <w:proofErr w:type="spellStart"/>
            <w:r w:rsidRPr="00B46992">
              <w:rPr>
                <w:b w:val="0"/>
                <w:sz w:val="22"/>
                <w:szCs w:val="22"/>
                <w:shd w:val="clear" w:color="auto" w:fill="FEFEFE"/>
              </w:rPr>
              <w:t>P.</w:t>
            </w:r>
            <w:proofErr w:type="gramStart"/>
            <w:r w:rsidRPr="00B46992">
              <w:rPr>
                <w:b w:val="0"/>
                <w:sz w:val="22"/>
                <w:szCs w:val="22"/>
                <w:shd w:val="clear" w:color="auto" w:fill="FEFEFE"/>
              </w:rPr>
              <w:t>,</w:t>
            </w:r>
            <w:r w:rsidRPr="00B46992">
              <w:rPr>
                <w:b w:val="0"/>
                <w:sz w:val="22"/>
                <w:szCs w:val="22"/>
              </w:rPr>
              <w:t>Markov</w:t>
            </w:r>
            <w:proofErr w:type="spellEnd"/>
            <w:proofErr w:type="gramEnd"/>
            <w:r w:rsidRPr="00B46992">
              <w:rPr>
                <w:b w:val="0"/>
                <w:sz w:val="22"/>
                <w:szCs w:val="22"/>
              </w:rPr>
              <w:t xml:space="preserve"> Chains: Gibbs Fields, Monte Carlo Simulation, and Queues, </w:t>
            </w:r>
            <w:r w:rsidRPr="00B46992">
              <w:rPr>
                <w:rFonts w:eastAsiaTheme="minorHAnsi"/>
                <w:b w:val="0"/>
                <w:sz w:val="22"/>
                <w:szCs w:val="22"/>
              </w:rPr>
              <w:t>Springer, 1999.</w:t>
            </w:r>
          </w:p>
          <w:p w:rsidR="007F7EBA" w:rsidRPr="00D16389" w:rsidRDefault="007F7EBA" w:rsidP="00D16389">
            <w:pPr>
              <w:widowControl/>
              <w:jc w:val="both"/>
              <w:rPr>
                <w:sz w:val="22"/>
                <w:szCs w:val="22"/>
              </w:rPr>
            </w:pPr>
          </w:p>
        </w:tc>
      </w:tr>
      <w:tr w:rsidR="00755ACC" w:rsidRPr="004731C6" w:rsidTr="00C220FE">
        <w:tc>
          <w:tcPr>
            <w:tcW w:w="3391" w:type="dxa"/>
          </w:tcPr>
          <w:p w:rsidR="00755ACC" w:rsidRPr="009921CD" w:rsidRDefault="00755ACC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/>
                <w:bCs/>
                <w:sz w:val="22"/>
                <w:szCs w:val="22"/>
              </w:rPr>
              <w:t xml:space="preserve">Број часова </w:t>
            </w:r>
            <w:r w:rsidRPr="009921CD">
              <w:rPr>
                <w:b/>
                <w:sz w:val="22"/>
                <w:szCs w:val="22"/>
              </w:rPr>
              <w:t xml:space="preserve"> активне наставе</w:t>
            </w:r>
          </w:p>
        </w:tc>
        <w:tc>
          <w:tcPr>
            <w:tcW w:w="3391" w:type="dxa"/>
          </w:tcPr>
          <w:p w:rsidR="00755ACC" w:rsidRPr="00677699" w:rsidRDefault="00755ACC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 xml:space="preserve">Предавања: </w:t>
            </w:r>
            <w:r>
              <w:rPr>
                <w:bCs/>
                <w:sz w:val="22"/>
                <w:szCs w:val="22"/>
              </w:rPr>
              <w:t>4</w:t>
            </w:r>
          </w:p>
        </w:tc>
        <w:tc>
          <w:tcPr>
            <w:tcW w:w="3392" w:type="dxa"/>
          </w:tcPr>
          <w:p w:rsidR="00755ACC" w:rsidRPr="009921CD" w:rsidRDefault="00755ACC" w:rsidP="00C220FE">
            <w:pPr>
              <w:rPr>
                <w:b/>
                <w:bCs/>
                <w:sz w:val="22"/>
                <w:szCs w:val="22"/>
              </w:rPr>
            </w:pPr>
            <w:r w:rsidRPr="009921CD">
              <w:rPr>
                <w:bCs/>
                <w:sz w:val="22"/>
                <w:szCs w:val="22"/>
              </w:rPr>
              <w:t>Студијски истраживачки рад: 0</w:t>
            </w: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755ACC" w:rsidRDefault="00755ACC" w:rsidP="005C0A0D">
            <w:pPr>
              <w:jc w:val="both"/>
              <w:rPr>
                <w:b/>
                <w:bCs/>
                <w:sz w:val="22"/>
                <w:szCs w:val="22"/>
              </w:rPr>
            </w:pPr>
          </w:p>
          <w:p w:rsidR="00575336" w:rsidRPr="004731C6" w:rsidRDefault="00575336" w:rsidP="005C0A0D">
            <w:pPr>
              <w:jc w:val="both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Методе извођења наставе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  <w:p w:rsidR="009420B9" w:rsidRPr="008905A8" w:rsidRDefault="009420B9" w:rsidP="009420B9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sr-Cyrl-CS"/>
              </w:rPr>
              <w:t>Предавања</w:t>
            </w:r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  <w:lang w:val="sr-Cyrl-CS"/>
              </w:rPr>
              <w:t>Консултације и интерактивни рад са студентима</w:t>
            </w:r>
            <w:r w:rsidRPr="00F43746">
              <w:rPr>
                <w:sz w:val="22"/>
                <w:szCs w:val="22"/>
              </w:rPr>
              <w:t>.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  <w:lang w:val="sr-Cyrl-CS"/>
              </w:rPr>
              <w:t>Предавања су организована у комбинованом облику уз употребу мултимедијалног садржаја</w:t>
            </w:r>
            <w:r w:rsidRPr="00B5592D">
              <w:rPr>
                <w:rFonts w:eastAsia="ArialMT"/>
                <w:sz w:val="22"/>
                <w:szCs w:val="22"/>
                <w:lang w:val="en-US" w:eastAsia="en-US"/>
              </w:rPr>
              <w:t xml:space="preserve">. </w:t>
            </w:r>
            <w:r>
              <w:rPr>
                <w:rFonts w:eastAsia="ArialMT"/>
                <w:sz w:val="22"/>
                <w:szCs w:val="22"/>
                <w:lang w:val="sr-Cyrl-CS" w:eastAsia="en-US"/>
              </w:rPr>
              <w:t>Презентација теоријског дела је праћена одговарајућим примерима.</w:t>
            </w:r>
          </w:p>
          <w:p w:rsidR="00575336" w:rsidRPr="004731C6" w:rsidRDefault="00575336" w:rsidP="005C0A0D">
            <w:pPr>
              <w:jc w:val="both"/>
              <w:rPr>
                <w:sz w:val="22"/>
                <w:szCs w:val="22"/>
              </w:rPr>
            </w:pPr>
          </w:p>
        </w:tc>
      </w:tr>
      <w:tr w:rsidR="00575336" w:rsidRPr="004731C6" w:rsidTr="00B52C95">
        <w:tc>
          <w:tcPr>
            <w:tcW w:w="10174" w:type="dxa"/>
            <w:gridSpan w:val="3"/>
          </w:tcPr>
          <w:p w:rsidR="00575336" w:rsidRDefault="00575336" w:rsidP="00917241">
            <w:pPr>
              <w:jc w:val="center"/>
              <w:rPr>
                <w:b/>
                <w:bCs/>
                <w:sz w:val="22"/>
                <w:szCs w:val="22"/>
              </w:rPr>
            </w:pPr>
            <w:r w:rsidRPr="004731C6">
              <w:rPr>
                <w:b/>
                <w:bCs/>
                <w:sz w:val="22"/>
                <w:szCs w:val="22"/>
              </w:rPr>
              <w:t>Оцена  знања (максимални број поена 100)</w:t>
            </w:r>
          </w:p>
          <w:p w:rsidR="00755ACC" w:rsidRPr="009921CD" w:rsidRDefault="00755ACC" w:rsidP="00755ACC">
            <w:pPr>
              <w:tabs>
                <w:tab w:val="left" w:pos="3345"/>
              </w:tabs>
              <w:jc w:val="both"/>
              <w:rPr>
                <w:b/>
                <w:iCs/>
                <w:sz w:val="22"/>
                <w:szCs w:val="22"/>
              </w:rPr>
            </w:pPr>
            <w:r w:rsidRPr="009921CD">
              <w:rPr>
                <w:b/>
                <w:iCs/>
                <w:sz w:val="22"/>
                <w:szCs w:val="22"/>
              </w:rPr>
              <w:t xml:space="preserve">Предиспитне обавезе                  </w:t>
            </w:r>
            <w:r w:rsidRPr="009921CD">
              <w:rPr>
                <w:b/>
                <w:bCs/>
                <w:sz w:val="22"/>
                <w:szCs w:val="22"/>
              </w:rPr>
              <w:t xml:space="preserve">поена                  </w:t>
            </w:r>
            <w:r w:rsidRPr="009921CD">
              <w:rPr>
                <w:b/>
                <w:sz w:val="22"/>
                <w:szCs w:val="22"/>
              </w:rPr>
              <w:t xml:space="preserve">Завршни испит             </w:t>
            </w:r>
            <w:r w:rsidRPr="009921CD">
              <w:rPr>
                <w:b/>
                <w:iCs/>
                <w:sz w:val="22"/>
                <w:szCs w:val="22"/>
              </w:rPr>
              <w:t>поена</w:t>
            </w:r>
          </w:p>
          <w:p w:rsidR="00755ACC" w:rsidRPr="009921CD" w:rsidRDefault="00755ACC" w:rsidP="00755ACC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 xml:space="preserve">активност у току предавања        </w:t>
            </w:r>
            <w:r>
              <w:rPr>
                <w:sz w:val="22"/>
                <w:szCs w:val="22"/>
              </w:rPr>
              <w:t xml:space="preserve"> </w:t>
            </w:r>
            <w:r w:rsidRPr="009921CD">
              <w:rPr>
                <w:b/>
                <w:sz w:val="22"/>
                <w:szCs w:val="22"/>
              </w:rPr>
              <w:t xml:space="preserve">10    </w:t>
            </w:r>
            <w:r w:rsidRPr="009921CD">
              <w:rPr>
                <w:sz w:val="22"/>
                <w:szCs w:val="22"/>
              </w:rPr>
              <w:t xml:space="preserve">                    усмени испит                 </w:t>
            </w:r>
            <w:r w:rsidRPr="009921CD">
              <w:rPr>
                <w:b/>
                <w:sz w:val="22"/>
                <w:szCs w:val="22"/>
              </w:rPr>
              <w:t>30</w:t>
            </w:r>
          </w:p>
          <w:p w:rsidR="00755ACC" w:rsidRDefault="00755ACC" w:rsidP="00755ACC">
            <w:pPr>
              <w:tabs>
                <w:tab w:val="left" w:pos="3345"/>
                <w:tab w:val="left" w:pos="3375"/>
              </w:tabs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колоквијуми                                   </w:t>
            </w:r>
            <w:r w:rsidRPr="00CD005C">
              <w:rPr>
                <w:b/>
                <w:sz w:val="22"/>
                <w:szCs w:val="22"/>
              </w:rPr>
              <w:t>30</w:t>
            </w:r>
            <w:r>
              <w:rPr>
                <w:sz w:val="22"/>
                <w:szCs w:val="22"/>
              </w:rPr>
              <w:t xml:space="preserve"> </w:t>
            </w:r>
          </w:p>
          <w:p w:rsidR="00755ACC" w:rsidRPr="009921CD" w:rsidRDefault="00755ACC" w:rsidP="00755ACC">
            <w:pPr>
              <w:tabs>
                <w:tab w:val="left" w:pos="3345"/>
              </w:tabs>
              <w:jc w:val="both"/>
              <w:rPr>
                <w:b/>
                <w:sz w:val="22"/>
                <w:szCs w:val="22"/>
              </w:rPr>
            </w:pPr>
            <w:r w:rsidRPr="009921CD">
              <w:rPr>
                <w:sz w:val="22"/>
                <w:szCs w:val="22"/>
              </w:rPr>
              <w:t>семинарски рад</w:t>
            </w:r>
            <w:r>
              <w:rPr>
                <w:sz w:val="22"/>
                <w:szCs w:val="22"/>
              </w:rPr>
              <w:t xml:space="preserve">                              </w:t>
            </w:r>
            <w:r w:rsidRPr="00755ACC">
              <w:rPr>
                <w:b/>
                <w:sz w:val="22"/>
                <w:szCs w:val="22"/>
              </w:rPr>
              <w:t>3</w:t>
            </w:r>
            <w:r w:rsidRPr="009921CD">
              <w:rPr>
                <w:b/>
                <w:sz w:val="22"/>
                <w:szCs w:val="22"/>
              </w:rPr>
              <w:t>0</w:t>
            </w:r>
            <w:r w:rsidRPr="009921CD">
              <w:rPr>
                <w:sz w:val="22"/>
                <w:szCs w:val="22"/>
              </w:rPr>
              <w:t xml:space="preserve">                     </w:t>
            </w:r>
          </w:p>
          <w:p w:rsidR="00755ACC" w:rsidRPr="00755ACC" w:rsidRDefault="00755ACC" w:rsidP="0091724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:rsidR="00575336" w:rsidRPr="004731C6" w:rsidRDefault="00575336" w:rsidP="00575336"/>
    <w:p w:rsidR="00B079AC" w:rsidRPr="004731C6" w:rsidRDefault="00B079AC"/>
    <w:sectPr w:rsidR="00B079AC" w:rsidRPr="004731C6" w:rsidSect="00575336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526C04"/>
    <w:multiLevelType w:val="hybridMultilevel"/>
    <w:tmpl w:val="9E2EFA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2"/>
  </w:compat>
  <w:rsids>
    <w:rsidRoot w:val="006819F5"/>
    <w:rsid w:val="00120BC4"/>
    <w:rsid w:val="001F2A84"/>
    <w:rsid w:val="00382F5E"/>
    <w:rsid w:val="004028EC"/>
    <w:rsid w:val="004731C6"/>
    <w:rsid w:val="004D40CB"/>
    <w:rsid w:val="00575336"/>
    <w:rsid w:val="005C0A0D"/>
    <w:rsid w:val="005C64B1"/>
    <w:rsid w:val="006819F5"/>
    <w:rsid w:val="00694613"/>
    <w:rsid w:val="0069705E"/>
    <w:rsid w:val="006E64E6"/>
    <w:rsid w:val="007173C2"/>
    <w:rsid w:val="00755ACC"/>
    <w:rsid w:val="00784B8A"/>
    <w:rsid w:val="007E19C5"/>
    <w:rsid w:val="007F7EBA"/>
    <w:rsid w:val="008C3404"/>
    <w:rsid w:val="008E544F"/>
    <w:rsid w:val="00911AFD"/>
    <w:rsid w:val="0092620E"/>
    <w:rsid w:val="009420B9"/>
    <w:rsid w:val="00952D98"/>
    <w:rsid w:val="00963C99"/>
    <w:rsid w:val="009D65BA"/>
    <w:rsid w:val="00A12661"/>
    <w:rsid w:val="00A92997"/>
    <w:rsid w:val="00B079AC"/>
    <w:rsid w:val="00B46992"/>
    <w:rsid w:val="00B52C95"/>
    <w:rsid w:val="00C17D32"/>
    <w:rsid w:val="00C42B8C"/>
    <w:rsid w:val="00CC20CB"/>
    <w:rsid w:val="00CC6604"/>
    <w:rsid w:val="00D16389"/>
    <w:rsid w:val="00D30162"/>
    <w:rsid w:val="00E25D8C"/>
    <w:rsid w:val="00FD4A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Heading1">
    <w:name w:val="heading 1"/>
    <w:basedOn w:val="Normal"/>
    <w:link w:val="Heading1Char"/>
    <w:uiPriority w:val="9"/>
    <w:qFormat/>
    <w:rsid w:val="007F7EBA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9420B9"/>
    <w:pPr>
      <w:ind w:left="720"/>
      <w:contextualSpacing/>
    </w:pPr>
  </w:style>
  <w:style w:type="character" w:styleId="Emphasis">
    <w:name w:val="Emphasis"/>
    <w:basedOn w:val="DefaultParagraphFont"/>
    <w:uiPriority w:val="20"/>
    <w:qFormat/>
    <w:rsid w:val="007F7EBA"/>
    <w:rPr>
      <w:i/>
      <w:iCs/>
    </w:rPr>
  </w:style>
  <w:style w:type="character" w:customStyle="1" w:styleId="apple-converted-space">
    <w:name w:val="apple-converted-space"/>
    <w:basedOn w:val="DefaultParagraphFont"/>
    <w:rsid w:val="007F7EBA"/>
  </w:style>
  <w:style w:type="character" w:customStyle="1" w:styleId="Heading1Char">
    <w:name w:val="Heading 1 Char"/>
    <w:basedOn w:val="DefaultParagraphFont"/>
    <w:link w:val="Heading1"/>
    <w:uiPriority w:val="9"/>
    <w:rsid w:val="007F7EBA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Hyperlink">
    <w:name w:val="Hyperlink"/>
    <w:basedOn w:val="DefaultParagraphFont"/>
    <w:uiPriority w:val="99"/>
    <w:unhideWhenUsed/>
    <w:rsid w:val="0092620E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57533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506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../P%209.3%20Knjiga%20Nastavnika%20DOS%20H/6.%20Djordje%20R.%20Djordjevic,%20redovni%20profesor.xlsx" TargetMode="External"/><Relationship Id="rId3" Type="http://schemas.microsoft.com/office/2007/relationships/stylesWithEffects" Target="stylesWithEffects.xml"/><Relationship Id="rId7" Type="http://schemas.openxmlformats.org/officeDocument/2006/relationships/hyperlink" Target="../P%209.3%20Knjiga%20Nastavnika%20DOS%20H/35.%20Slobodan%20B.%20Trickovic,%20redovni%20profesor.xlsx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../P%209.3%20Knjiga%20Nastavnika%20DOS%20H/31.%20Petar%20V.%20Protic,%20redovni%20profesor.xlsx" TargetMode="Externa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../P%209.3%20Knjiga%20Nastavnika%20DOS%20H/59.%20Dragan%20Milicevic.xlsx" TargetMode="External"/><Relationship Id="rId4" Type="http://schemas.openxmlformats.org/officeDocument/2006/relationships/settings" Target="settings.xml"/><Relationship Id="rId9" Type="http://schemas.openxmlformats.org/officeDocument/2006/relationships/hyperlink" Target="../P%209.3%20Knjiga%20Nastavnika%20DOS%20H/53.%20Milan%20Gocic.xls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378</Words>
  <Characters>2158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Ljiljana Jevremovic</cp:lastModifiedBy>
  <cp:revision>23</cp:revision>
  <cp:lastPrinted>2013-07-18T08:39:00Z</cp:lastPrinted>
  <dcterms:created xsi:type="dcterms:W3CDTF">2013-07-12T16:36:00Z</dcterms:created>
  <dcterms:modified xsi:type="dcterms:W3CDTF">2014-01-12T22:50:00Z</dcterms:modified>
</cp:coreProperties>
</file>